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nsPlusTitle"/>
        <w:widowControl/>
        <w:numPr>
          <w:ilvl w:val="0"/>
          <w:numId w:val="0"/>
        </w:numPr>
        <w:jc w:val="center"/>
        <w:outlineLvl w:val="0"/>
        <w:rPr>
          <w:rFonts w:ascii="Times New Roman" w:hAnsi="Times New Roman" w:cs="Times New Roman"/>
          <w:sz w:val="28"/>
          <w:szCs w:val="28"/>
        </w:rPr>
      </w:pPr>
      <w:r>
        <w:rPr>
          <w:rFonts w:cs="Times New Roman" w:ascii="Times New Roman" w:hAnsi="Times New Roman"/>
          <w:sz w:val="28"/>
          <w:szCs w:val="28"/>
        </w:rPr>
        <w:t>СОВЕТ ДЕПУТАТОВ</w:t>
      </w:r>
    </w:p>
    <w:p>
      <w:pPr>
        <w:pStyle w:val="ConsPlusTitle"/>
        <w:widowControl/>
        <w:numPr>
          <w:ilvl w:val="0"/>
          <w:numId w:val="0"/>
        </w:numPr>
        <w:jc w:val="center"/>
        <w:outlineLvl w:val="0"/>
        <w:rPr>
          <w:rFonts w:ascii="Times New Roman" w:hAnsi="Times New Roman" w:cs="Times New Roman"/>
          <w:sz w:val="28"/>
          <w:szCs w:val="28"/>
        </w:rPr>
      </w:pPr>
      <w:r>
        <w:rPr>
          <w:rFonts w:cs="Times New Roman" w:ascii="Times New Roman" w:hAnsi="Times New Roman"/>
          <w:sz w:val="28"/>
          <w:szCs w:val="28"/>
        </w:rPr>
        <w:t>КРОПАЧЕВСКОГО ГОРОДСКОГО ПОСЕЛЕНИЯ</w:t>
      </w:r>
    </w:p>
    <w:p>
      <w:pPr>
        <w:pStyle w:val="ConsPlusTitle"/>
        <w:widowControl/>
        <w:numPr>
          <w:ilvl w:val="0"/>
          <w:numId w:val="0"/>
        </w:numPr>
        <w:jc w:val="center"/>
        <w:outlineLvl w:val="0"/>
        <w:rPr>
          <w:rFonts w:ascii="Times New Roman" w:hAnsi="Times New Roman" w:cs="Times New Roman"/>
          <w:sz w:val="28"/>
          <w:szCs w:val="28"/>
        </w:rPr>
      </w:pPr>
      <w:r>
        <w:rPr>
          <w:rFonts w:cs="Times New Roman" w:ascii="Times New Roman" w:hAnsi="Times New Roman"/>
          <w:sz w:val="28"/>
          <w:szCs w:val="28"/>
        </w:rPr>
        <w:t>АШИНСКОГО МУНИЦИПАЛЬНОГО РАЙОНА</w:t>
      </w:r>
    </w:p>
    <w:p>
      <w:pPr>
        <w:pStyle w:val="ConsPlusTitle"/>
        <w:widowControl/>
        <w:jc w:val="center"/>
        <w:rPr>
          <w:rFonts w:ascii="Times New Roman" w:hAnsi="Times New Roman" w:cs="Times New Roman"/>
          <w:sz w:val="28"/>
          <w:szCs w:val="28"/>
        </w:rPr>
      </w:pPr>
      <w:r>
        <w:rPr>
          <w:rFonts w:cs="Times New Roman" w:ascii="Times New Roman" w:hAnsi="Times New Roman"/>
          <w:sz w:val="28"/>
          <w:szCs w:val="28"/>
        </w:rPr>
        <w:t>ЧЕЛЯБИНСКОЙ ОБЛАСТИ</w:t>
      </w:r>
    </w:p>
    <w:p>
      <w:pPr>
        <w:pStyle w:val="Normal"/>
        <w:ind w:right="-81" w:hanging="0"/>
        <w:jc w:val="center"/>
        <w:rPr>
          <w:rFonts w:ascii="Times New Roman" w:hAnsi="Times New Roman" w:cs="Times New Roman"/>
          <w:b/>
          <w:b/>
          <w:szCs w:val="28"/>
          <w:u w:val="single"/>
        </w:rPr>
      </w:pPr>
      <w:r>
        <w:rPr>
          <w:rFonts w:cs="Times New Roman" w:ascii="Times New Roman" w:hAnsi="Times New Roman"/>
          <w:b/>
          <w:szCs w:val="28"/>
          <w:u w:val="single"/>
        </w:rPr>
      </w:r>
    </w:p>
    <w:p>
      <w:pPr>
        <w:pStyle w:val="ConsPlusTitle"/>
        <w:widowControl/>
        <w:tabs>
          <w:tab w:val="clear" w:pos="708"/>
          <w:tab w:val="left" w:pos="2865" w:leader="none"/>
        </w:tabs>
        <w:jc w:val="center"/>
        <w:rPr>
          <w:rFonts w:ascii="Times New Roman" w:hAnsi="Times New Roman" w:cs="Times New Roman"/>
          <w:sz w:val="28"/>
          <w:szCs w:val="28"/>
        </w:rPr>
      </w:pPr>
      <w:r>
        <w:rPr>
          <w:rFonts w:cs="Times New Roman" w:ascii="Times New Roman" w:hAnsi="Times New Roman"/>
          <w:sz w:val="28"/>
          <w:szCs w:val="28"/>
        </w:rPr>
        <w:t>РЕШЕНИЕ</w:t>
      </w:r>
    </w:p>
    <w:p>
      <w:pPr>
        <w:pStyle w:val="ConsPlusTitle"/>
        <w:widowControl/>
        <w:tabs>
          <w:tab w:val="clear" w:pos="708"/>
          <w:tab w:val="left" w:pos="2865" w:leader="none"/>
        </w:tabs>
        <w:jc w:val="center"/>
        <w:rPr>
          <w:rFonts w:ascii="Times New Roman" w:hAnsi="Times New Roman" w:cs="Times New Roman"/>
          <w:sz w:val="16"/>
          <w:szCs w:val="16"/>
        </w:rPr>
      </w:pPr>
      <w:r>
        <w:rPr>
          <w:rFonts w:cs="Times New Roman" w:ascii="Times New Roman" w:hAnsi="Times New Roman"/>
          <w:sz w:val="16"/>
          <w:szCs w:val="16"/>
        </w:rPr>
        <w:t>________________________________________________________________________________________________________</w:t>
      </w:r>
    </w:p>
    <w:p>
      <w:pPr>
        <w:pStyle w:val="Normal"/>
        <w:rPr>
          <w:rFonts w:ascii="Times New Roman" w:hAnsi="Times New Roman" w:cs="Times New Roman"/>
          <w:sz w:val="28"/>
          <w:szCs w:val="28"/>
        </w:rPr>
      </w:pPr>
      <w:r>
        <w:rPr>
          <w:rFonts w:cs="Times New Roman" w:ascii="Times New Roman" w:hAnsi="Times New Roman"/>
          <w:sz w:val="28"/>
          <w:szCs w:val="28"/>
        </w:rPr>
        <w:t xml:space="preserve">от 08 декабря   2021 г.  № 52     </w:t>
        <w:tab/>
        <w:tab/>
        <w:tab/>
        <w:tab/>
        <w:tab/>
        <w:tab/>
        <w:tab/>
      </w:r>
    </w:p>
    <w:p>
      <w:pPr>
        <w:pStyle w:val="Normal"/>
        <w:spacing w:before="0" w:after="0"/>
        <w:jc w:val="both"/>
        <w:rPr>
          <w:rFonts w:ascii="Times New Roman" w:hAnsi="Times New Roman" w:cs="Times New Roman"/>
          <w:b/>
          <w:b/>
          <w:sz w:val="28"/>
          <w:szCs w:val="28"/>
        </w:rPr>
      </w:pPr>
      <w:r>
        <w:rPr>
          <w:rFonts w:cs="Times New Roman" w:ascii="Times New Roman" w:hAnsi="Times New Roman"/>
          <w:b/>
          <w:sz w:val="28"/>
          <w:szCs w:val="28"/>
        </w:rPr>
      </w:r>
    </w:p>
    <w:tbl>
      <w:tblPr>
        <w:tblStyle w:val="a4"/>
        <w:tblW w:w="416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160"/>
      </w:tblGrid>
      <w:tr>
        <w:trPr>
          <w:trHeight w:val="1358" w:hRule="atLeast"/>
        </w:trPr>
        <w:tc>
          <w:tcPr>
            <w:tcW w:w="4160" w:type="dxa"/>
            <w:tcBorders>
              <w:top w:val="nil"/>
              <w:left w:val="nil"/>
              <w:bottom w:val="nil"/>
              <w:right w:val="nil"/>
            </w:tcBorders>
          </w:tcPr>
          <w:p>
            <w:pPr>
              <w:pStyle w:val="Standard"/>
              <w:widowControl/>
              <w:spacing w:before="0" w:after="0"/>
              <w:ind w:right="-23" w:hanging="0"/>
              <w:jc w:val="both"/>
              <w:rPr>
                <w:rFonts w:ascii="Times New Roman" w:hAnsi="Times New Roman" w:cs="Times New Roman"/>
                <w:spacing w:val="2"/>
                <w:sz w:val="28"/>
                <w:szCs w:val="28"/>
              </w:rPr>
            </w:pPr>
            <w:r>
              <w:rPr>
                <w:rFonts w:cs="Times New Roman" w:ascii="Times New Roman" w:hAnsi="Times New Roman"/>
                <w:spacing w:val="2"/>
                <w:sz w:val="28"/>
                <w:szCs w:val="28"/>
                <w:lang w:val="ru-RU"/>
              </w:rPr>
              <w:t>Об утверждении Положения о муниципальном жилищном контроле на территории Кропачевского городского поселения</w:t>
            </w:r>
          </w:p>
          <w:p>
            <w:pPr>
              <w:pStyle w:val="Normal"/>
              <w:widowControl/>
              <w:spacing w:lineRule="auto" w:line="240" w:before="0" w:after="0"/>
              <w:jc w:val="both"/>
              <w:rPr>
                <w:rFonts w:ascii="Times New Roman" w:hAnsi="Times New Roman" w:cs="Times New Roman"/>
                <w:b/>
                <w:b/>
                <w:bCs/>
                <w:sz w:val="28"/>
                <w:szCs w:val="28"/>
              </w:rPr>
            </w:pPr>
            <w:r>
              <w:rPr>
                <w:rFonts w:eastAsia="Calibri" w:cs="Times New Roman" w:ascii="Times New Roman" w:hAnsi="Times New Roman"/>
                <w:b/>
                <w:bCs/>
                <w:kern w:val="0"/>
                <w:sz w:val="22"/>
                <w:szCs w:val="22"/>
                <w:lang w:val="ru-RU" w:eastAsia="en-US" w:bidi="ar-SA"/>
              </w:rPr>
            </w:r>
          </w:p>
        </w:tc>
      </w:tr>
    </w:tbl>
    <w:p>
      <w:pPr>
        <w:pStyle w:val="Normal"/>
        <w:spacing w:before="0" w:after="0"/>
        <w:rPr>
          <w:rFonts w:ascii="Times New Roman" w:hAnsi="Times New Roman" w:cs="Times New Roman"/>
          <w:b/>
          <w:b/>
          <w:bCs/>
          <w:sz w:val="28"/>
          <w:szCs w:val="28"/>
        </w:rPr>
      </w:pPr>
      <w:r>
        <w:rPr>
          <w:rFonts w:cs="Times New Roman" w:ascii="Times New Roman" w:hAnsi="Times New Roman"/>
          <w:b/>
          <w:bCs/>
          <w:sz w:val="28"/>
          <w:szCs w:val="28"/>
        </w:rPr>
      </w:r>
    </w:p>
    <w:p>
      <w:pPr>
        <w:pStyle w:val="Standard"/>
        <w:ind w:firstLine="709"/>
        <w:jc w:val="both"/>
        <w:rPr>
          <w:rFonts w:ascii="Times New Roman" w:hAnsi="Times New Roman" w:cs="Times New Roman"/>
          <w:b/>
          <w:b/>
          <w:sz w:val="28"/>
          <w:szCs w:val="28"/>
        </w:rPr>
      </w:pPr>
      <w:r>
        <w:rPr>
          <w:rFonts w:cs="Times New Roman" w:ascii="Times New Roman" w:hAnsi="Times New Roman"/>
          <w:sz w:val="28"/>
          <w:szCs w:val="28"/>
        </w:rPr>
        <w:t xml:space="preserve">В соответствии </w:t>
      </w:r>
      <w:r>
        <w:rPr>
          <w:rFonts w:cs="Times New Roman" w:ascii="Times New Roman" w:hAnsi="Times New Roman"/>
          <w:spacing w:val="2"/>
          <w:sz w:val="28"/>
          <w:szCs w:val="28"/>
        </w:rPr>
        <w:t xml:space="preserve">с </w:t>
      </w:r>
      <w:r>
        <w:rPr>
          <w:rFonts w:cs="Times New Roman" w:ascii="Times New Roman" w:hAnsi="Times New Roman"/>
          <w:color w:val="000000"/>
          <w:spacing w:val="2"/>
          <w:sz w:val="28"/>
          <w:szCs w:val="28"/>
        </w:rPr>
        <w:t xml:space="preserve">Федеральным законом </w:t>
      </w:r>
      <w:r>
        <w:rPr>
          <w:rFonts w:cs="Times New Roman" w:ascii="Times New Roman" w:hAnsi="Times New Roman"/>
          <w:spacing w:val="2"/>
          <w:sz w:val="28"/>
          <w:szCs w:val="28"/>
        </w:rPr>
        <w:t xml:space="preserve">от 31 июля 2021 года № 248-ФЗ «О государственном контроле (надзоре) и муниципальном контроле в Российской Федерации», руководствуясь   Федеральным   законом  </w:t>
      </w:r>
      <w:r>
        <w:rPr>
          <w:rFonts w:cs="Times New Roman" w:ascii="Times New Roman" w:hAnsi="Times New Roman"/>
          <w:color w:val="000000"/>
          <w:spacing w:val="2"/>
          <w:sz w:val="28"/>
          <w:szCs w:val="28"/>
        </w:rPr>
        <w:t xml:space="preserve"> от 06 октября 2003 года № 131-ФЗ «Об общих принципах организации местного самоуправления в Российской Федерации»,</w:t>
      </w:r>
      <w:r>
        <w:rPr>
          <w:rFonts w:cs="Times New Roman" w:ascii="Times New Roman" w:hAnsi="Times New Roman"/>
          <w:spacing w:val="2"/>
          <w:sz w:val="28"/>
          <w:szCs w:val="28"/>
        </w:rPr>
        <w:t xml:space="preserve"> </w:t>
      </w:r>
      <w:r>
        <w:rPr>
          <w:rFonts w:cs="Times New Roman" w:ascii="Times New Roman" w:hAnsi="Times New Roman"/>
          <w:sz w:val="28"/>
          <w:szCs w:val="28"/>
        </w:rPr>
        <w:t xml:space="preserve">Уставом Кропачевского городского поселения, Совет депутатов Кропачевского городского поселения </w:t>
      </w:r>
      <w:r>
        <w:rPr>
          <w:rFonts w:cs="Times New Roman" w:ascii="Times New Roman" w:hAnsi="Times New Roman"/>
          <w:b/>
          <w:sz w:val="28"/>
          <w:szCs w:val="28"/>
        </w:rPr>
        <w:t>решает:</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Standard"/>
        <w:tabs>
          <w:tab w:val="clear" w:pos="708"/>
          <w:tab w:val="left" w:pos="1134" w:leader="none"/>
        </w:tabs>
        <w:jc w:val="both"/>
        <w:rPr>
          <w:rFonts w:ascii="Times New Roman" w:hAnsi="Times New Roman" w:cs="Times New Roman"/>
          <w:spacing w:val="2"/>
          <w:sz w:val="28"/>
          <w:szCs w:val="28"/>
        </w:rPr>
      </w:pPr>
      <w:r>
        <w:rPr>
          <w:rFonts w:cs="Times New Roman" w:ascii="Times New Roman" w:hAnsi="Times New Roman"/>
          <w:spacing w:val="2"/>
          <w:sz w:val="28"/>
          <w:szCs w:val="28"/>
        </w:rPr>
        <w:t>1. Утвердить Положение о муниципальном жилищном контроле на территории Кропачевского городского поселения (приложение).</w:t>
      </w:r>
    </w:p>
    <w:p>
      <w:pPr>
        <w:pStyle w:val="Standard"/>
        <w:jc w:val="both"/>
        <w:rPr>
          <w:rFonts w:ascii="Times New Roman" w:hAnsi="Times New Roman" w:cs="Times New Roman"/>
          <w:color w:val="FF0000"/>
          <w:spacing w:val="2"/>
          <w:sz w:val="28"/>
          <w:szCs w:val="28"/>
        </w:rPr>
      </w:pPr>
      <w:r>
        <w:rPr>
          <w:rFonts w:cs="Times New Roman" w:ascii="Times New Roman" w:hAnsi="Times New Roman"/>
          <w:spacing w:val="2"/>
          <w:sz w:val="28"/>
          <w:szCs w:val="28"/>
        </w:rPr>
        <w:t>2. Ответственность за исполнение настоящего решения возложить на заместителя главы Кропачевского городского поселения.</w:t>
      </w:r>
      <w:r>
        <w:rPr>
          <w:rFonts w:cs="Times New Roman" w:ascii="Times New Roman" w:hAnsi="Times New Roman"/>
          <w:color w:val="FF0000"/>
          <w:spacing w:val="2"/>
          <w:sz w:val="28"/>
          <w:szCs w:val="28"/>
        </w:rPr>
        <w:t xml:space="preserve"> </w:t>
      </w:r>
    </w:p>
    <w:p>
      <w:pPr>
        <w:pStyle w:val="Standard"/>
        <w:jc w:val="both"/>
        <w:rPr>
          <w:rFonts w:ascii="Times New Roman" w:hAnsi="Times New Roman" w:cs="Times New Roman"/>
          <w:color w:val="FF0000"/>
          <w:spacing w:val="2"/>
          <w:sz w:val="28"/>
          <w:szCs w:val="28"/>
        </w:rPr>
      </w:pPr>
      <w:r>
        <w:rPr>
          <w:rFonts w:cs="Times New Roman" w:ascii="Times New Roman" w:hAnsi="Times New Roman"/>
          <w:sz w:val="28"/>
          <w:szCs w:val="28"/>
        </w:rPr>
        <w:t>3. Контроль исполнения настоящего решения возложить на постоянную комиссию Совета депутатов Кропачевского городского поселения по муниципальному хозяйству и муниципальной собственности.</w:t>
      </w:r>
    </w:p>
    <w:p>
      <w:pPr>
        <w:pStyle w:val="Standard"/>
        <w:tabs>
          <w:tab w:val="clear" w:pos="708"/>
          <w:tab w:val="left" w:pos="1134" w:leader="none"/>
        </w:tabs>
        <w:jc w:val="both"/>
        <w:rPr>
          <w:rFonts w:ascii="Times New Roman" w:hAnsi="Times New Roman" w:cs="Times New Roman"/>
          <w:spacing w:val="2"/>
          <w:sz w:val="28"/>
          <w:szCs w:val="28"/>
        </w:rPr>
      </w:pPr>
      <w:r>
        <w:rPr>
          <w:rFonts w:cs="Times New Roman" w:ascii="Times New Roman" w:hAnsi="Times New Roman"/>
          <w:spacing w:val="2"/>
          <w:sz w:val="28"/>
          <w:szCs w:val="28"/>
        </w:rPr>
        <w:t>4. Настоящее решение вступает в силу с 1 января 2022 года.</w:t>
      </w:r>
    </w:p>
    <w:p>
      <w:pPr>
        <w:pStyle w:val="Standard"/>
        <w:tabs>
          <w:tab w:val="clear" w:pos="708"/>
          <w:tab w:val="left" w:pos="1134" w:leader="none"/>
        </w:tabs>
        <w:jc w:val="both"/>
        <w:rPr>
          <w:rFonts w:ascii="Times New Roman" w:hAnsi="Times New Roman" w:cs="Times New Roman"/>
          <w:spacing w:val="2"/>
          <w:sz w:val="28"/>
          <w:szCs w:val="28"/>
        </w:rPr>
      </w:pPr>
      <w:r>
        <w:rPr>
          <w:rFonts w:cs="Times New Roman" w:ascii="Times New Roman" w:hAnsi="Times New Roman"/>
          <w:spacing w:val="2"/>
          <w:sz w:val="28"/>
          <w:szCs w:val="28"/>
        </w:rPr>
        <w:t xml:space="preserve">5. </w:t>
      </w:r>
      <w:r>
        <w:rPr>
          <w:rFonts w:cs="Times New Roman" w:ascii="Times New Roman" w:hAnsi="Times New Roman"/>
          <w:sz w:val="28"/>
          <w:szCs w:val="28"/>
        </w:rPr>
        <w:t>Настоящее решение подлежит опубликованию на официальном сайте Кропачевского  городского поселения (</w:t>
      </w:r>
      <w:hyperlink r:id="rId2">
        <w:r>
          <w:rPr>
            <w:rFonts w:cs="Times New Roman" w:ascii="Times New Roman" w:hAnsi="Times New Roman"/>
            <w:sz w:val="28"/>
            <w:szCs w:val="28"/>
            <w:lang w:val="en-US"/>
          </w:rPr>
          <w:t>www</w:t>
        </w:r>
        <w:r>
          <w:rPr>
            <w:rFonts w:cs="Times New Roman" w:ascii="Times New Roman" w:hAnsi="Times New Roman"/>
            <w:sz w:val="28"/>
            <w:szCs w:val="28"/>
          </w:rPr>
          <w:t>.</w:t>
        </w:r>
        <w:r>
          <w:rPr>
            <w:rFonts w:cs="Times New Roman" w:ascii="Times New Roman" w:hAnsi="Times New Roman"/>
            <w:sz w:val="28"/>
            <w:szCs w:val="28"/>
            <w:lang w:val="en-US"/>
          </w:rPr>
          <w:t>kropachovo</w:t>
        </w:r>
        <w:r>
          <w:rPr>
            <w:rFonts w:cs="Times New Roman" w:ascii="Times New Roman" w:hAnsi="Times New Roman"/>
            <w:sz w:val="28"/>
            <w:szCs w:val="28"/>
          </w:rPr>
          <w:t>.</w:t>
        </w:r>
        <w:r>
          <w:rPr>
            <w:rFonts w:cs="Times New Roman" w:ascii="Times New Roman" w:hAnsi="Times New Roman"/>
            <w:sz w:val="28"/>
            <w:szCs w:val="28"/>
            <w:lang w:val="en-US"/>
          </w:rPr>
          <w:t>ru</w:t>
        </w:r>
      </w:hyperlink>
      <w:r>
        <w:rPr>
          <w:rFonts w:cs="Times New Roman" w:ascii="Times New Roman" w:hAnsi="Times New Roman"/>
          <w:sz w:val="28"/>
          <w:szCs w:val="28"/>
        </w:rPr>
        <w:t>, регистрация в качестве сетевого издания: ЭЛ № ФС77-73787 от 28.09.2018).</w:t>
      </w:r>
    </w:p>
    <w:p>
      <w:pPr>
        <w:pStyle w:val="Standard"/>
        <w:tabs>
          <w:tab w:val="clear" w:pos="708"/>
          <w:tab w:val="left" w:pos="1134" w:leader="none"/>
        </w:tabs>
        <w:ind w:firstLine="709"/>
        <w:jc w:val="both"/>
        <w:rPr>
          <w:rFonts w:ascii="Times New Roman" w:hAnsi="Times New Roman" w:cs="Times New Roman"/>
          <w:spacing w:val="2"/>
          <w:sz w:val="28"/>
          <w:szCs w:val="28"/>
        </w:rPr>
      </w:pPr>
      <w:r>
        <w:rPr>
          <w:rFonts w:cs="Times New Roman" w:ascii="Times New Roman" w:hAnsi="Times New Roman"/>
          <w:spacing w:val="2"/>
          <w:sz w:val="28"/>
          <w:szCs w:val="28"/>
        </w:rPr>
      </w:r>
    </w:p>
    <w:p>
      <w:pPr>
        <w:pStyle w:val="Standard"/>
        <w:tabs>
          <w:tab w:val="clear" w:pos="708"/>
          <w:tab w:val="left" w:pos="1134" w:leader="none"/>
        </w:tabs>
        <w:ind w:firstLine="709"/>
        <w:jc w:val="both"/>
        <w:rPr>
          <w:rFonts w:ascii="Times New Roman" w:hAnsi="Times New Roman" w:cs="Times New Roman"/>
          <w:spacing w:val="2"/>
          <w:sz w:val="28"/>
          <w:szCs w:val="28"/>
        </w:rPr>
      </w:pPr>
      <w:r>
        <w:rPr>
          <w:rFonts w:cs="Times New Roman" w:ascii="Times New Roman" w:hAnsi="Times New Roman"/>
          <w:spacing w:val="2"/>
          <w:sz w:val="28"/>
          <w:szCs w:val="28"/>
        </w:rPr>
      </w:r>
    </w:p>
    <w:p>
      <w:pPr>
        <w:pStyle w:val="Standard"/>
        <w:tabs>
          <w:tab w:val="clear" w:pos="708"/>
          <w:tab w:val="left" w:pos="1134" w:leader="none"/>
        </w:tabs>
        <w:ind w:firstLine="709"/>
        <w:jc w:val="both"/>
        <w:rPr>
          <w:rFonts w:ascii="Times New Roman" w:hAnsi="Times New Roman" w:cs="Times New Roman"/>
          <w:spacing w:val="2"/>
          <w:sz w:val="28"/>
          <w:szCs w:val="28"/>
        </w:rPr>
      </w:pPr>
      <w:r>
        <w:rPr>
          <w:rFonts w:cs="Times New Roman" w:ascii="Times New Roman" w:hAnsi="Times New Roman"/>
          <w:spacing w:val="2"/>
          <w:sz w:val="28"/>
          <w:szCs w:val="28"/>
        </w:rPr>
      </w:r>
    </w:p>
    <w:p>
      <w:pPr>
        <w:pStyle w:val="Normal"/>
        <w:keepNext w:val="true"/>
        <w:numPr>
          <w:ilvl w:val="0"/>
          <w:numId w:val="0"/>
        </w:numPr>
        <w:tabs>
          <w:tab w:val="clear" w:pos="708"/>
          <w:tab w:val="left" w:pos="4860" w:leader="none"/>
          <w:tab w:val="left" w:pos="5580" w:leader="none"/>
          <w:tab w:val="left" w:pos="7560" w:leader="none"/>
        </w:tabs>
        <w:spacing w:lineRule="auto" w:line="240" w:before="0" w:after="0"/>
        <w:outlineLvl w:val="0"/>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keepNext w:val="true"/>
        <w:numPr>
          <w:ilvl w:val="0"/>
          <w:numId w:val="0"/>
        </w:numPr>
        <w:tabs>
          <w:tab w:val="clear" w:pos="708"/>
          <w:tab w:val="left" w:pos="4860" w:leader="none"/>
          <w:tab w:val="left" w:pos="5580" w:leader="none"/>
          <w:tab w:val="left" w:pos="7560" w:leader="none"/>
        </w:tabs>
        <w:spacing w:lineRule="auto" w:line="240" w:before="0" w:after="0"/>
        <w:outlineLvl w:val="0"/>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keepNext w:val="true"/>
        <w:numPr>
          <w:ilvl w:val="0"/>
          <w:numId w:val="0"/>
        </w:numPr>
        <w:tabs>
          <w:tab w:val="clear" w:pos="708"/>
          <w:tab w:val="left" w:pos="4860" w:leader="none"/>
          <w:tab w:val="left" w:pos="5580" w:leader="none"/>
          <w:tab w:val="left" w:pos="7560" w:leader="none"/>
        </w:tabs>
        <w:spacing w:lineRule="auto" w:line="240" w:before="0" w:after="0"/>
        <w:outlineLvl w:val="0"/>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keepNext w:val="true"/>
        <w:numPr>
          <w:ilvl w:val="0"/>
          <w:numId w:val="0"/>
        </w:numPr>
        <w:tabs>
          <w:tab w:val="clear" w:pos="708"/>
          <w:tab w:val="left" w:pos="4860" w:leader="none"/>
          <w:tab w:val="left" w:pos="5580" w:leader="none"/>
          <w:tab w:val="left" w:pos="7560" w:leader="none"/>
        </w:tabs>
        <w:spacing w:lineRule="auto" w:line="240" w:before="0" w:after="0"/>
        <w:outlineLvl w:val="0"/>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keepNext w:val="true"/>
        <w:numPr>
          <w:ilvl w:val="0"/>
          <w:numId w:val="0"/>
        </w:numPr>
        <w:tabs>
          <w:tab w:val="clear" w:pos="708"/>
          <w:tab w:val="left" w:pos="4860" w:leader="none"/>
          <w:tab w:val="left" w:pos="5580" w:leader="none"/>
          <w:tab w:val="left" w:pos="7560" w:leader="none"/>
        </w:tabs>
        <w:spacing w:lineRule="auto" w:line="240" w:before="0" w:after="0"/>
        <w:outlineLvl w:val="0"/>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keepNext w:val="true"/>
        <w:numPr>
          <w:ilvl w:val="0"/>
          <w:numId w:val="0"/>
        </w:numPr>
        <w:tabs>
          <w:tab w:val="clear" w:pos="708"/>
          <w:tab w:val="left" w:pos="4860" w:leader="none"/>
          <w:tab w:val="left" w:pos="5580" w:leader="none"/>
          <w:tab w:val="left" w:pos="7560" w:leader="none"/>
        </w:tabs>
        <w:spacing w:lineRule="auto" w:line="240" w:before="0" w:after="0"/>
        <w:outlineLvl w:val="0"/>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Председатель Совета депутатов</w:t>
      </w:r>
    </w:p>
    <w:p>
      <w:pPr>
        <w:pStyle w:val="Normal"/>
        <w:keepNext w:val="true"/>
        <w:numPr>
          <w:ilvl w:val="0"/>
          <w:numId w:val="0"/>
        </w:numPr>
        <w:tabs>
          <w:tab w:val="clear" w:pos="708"/>
          <w:tab w:val="left" w:pos="4860" w:leader="none"/>
          <w:tab w:val="left" w:pos="5580" w:leader="none"/>
          <w:tab w:val="left" w:pos="7560" w:leader="none"/>
        </w:tabs>
        <w:spacing w:lineRule="auto" w:line="240" w:before="0" w:after="0"/>
        <w:outlineLvl w:val="0"/>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Кропачевского городского поселения                                      У.Р. Зайнетдинов</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bl>
      <w:tblPr>
        <w:tblStyle w:val="a4"/>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785"/>
        <w:gridCol w:w="4785"/>
      </w:tblGrid>
      <w:tr>
        <w:trPr/>
        <w:tc>
          <w:tcPr>
            <w:tcW w:w="4785" w:type="dxa"/>
            <w:tcBorders>
              <w:top w:val="nil"/>
              <w:left w:val="nil"/>
              <w:bottom w:val="nil"/>
              <w:right w:val="nil"/>
            </w:tcBorders>
          </w:tcPr>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2"/>
                <w:szCs w:val="22"/>
                <w:lang w:val="ru-RU" w:eastAsia="en-US" w:bidi="ar-SA"/>
              </w:rPr>
            </w:r>
          </w:p>
        </w:tc>
        <w:tc>
          <w:tcPr>
            <w:tcW w:w="4785" w:type="dxa"/>
            <w:tcBorders>
              <w:top w:val="nil"/>
              <w:left w:val="nil"/>
              <w:bottom w:val="nil"/>
              <w:right w:val="nil"/>
            </w:tcBorders>
          </w:tcPr>
          <w:p>
            <w:pPr>
              <w:pStyle w:val="Normal"/>
              <w:widowControl/>
              <w:spacing w:lineRule="auto" w:line="240" w:before="0" w:after="0"/>
              <w:jc w:val="right"/>
              <w:rPr>
                <w:rFonts w:ascii="Times New Roman" w:hAnsi="Times New Roman" w:cs="Times New Roman"/>
                <w:b/>
                <w:b/>
              </w:rPr>
            </w:pPr>
            <w:r>
              <w:rPr>
                <w:rFonts w:eastAsia="Calibri" w:cs="Times New Roman" w:ascii="Times New Roman" w:hAnsi="Times New Roman"/>
                <w:b/>
                <w:kern w:val="0"/>
                <w:sz w:val="22"/>
                <w:szCs w:val="22"/>
                <w:lang w:val="ru-RU" w:eastAsia="en-US" w:bidi="ar-SA"/>
              </w:rPr>
            </w:r>
          </w:p>
          <w:p>
            <w:pPr>
              <w:pStyle w:val="Normal"/>
              <w:widowControl/>
              <w:spacing w:lineRule="auto" w:line="240" w:before="0" w:after="0"/>
              <w:jc w:val="right"/>
              <w:rPr>
                <w:rFonts w:ascii="Times New Roman" w:hAnsi="Times New Roman" w:cs="Times New Roman"/>
                <w:b/>
                <w:b/>
              </w:rPr>
            </w:pPr>
            <w:r>
              <w:rPr>
                <w:rFonts w:eastAsia="Calibri" w:cs="Times New Roman" w:ascii="Times New Roman" w:hAnsi="Times New Roman"/>
                <w:b/>
                <w:kern w:val="0"/>
                <w:sz w:val="22"/>
                <w:szCs w:val="22"/>
                <w:lang w:val="ru-RU" w:eastAsia="en-US" w:bidi="ar-SA"/>
              </w:rPr>
            </w:r>
          </w:p>
          <w:p>
            <w:pPr>
              <w:pStyle w:val="Normal"/>
              <w:widowControl/>
              <w:spacing w:lineRule="auto" w:line="240" w:before="0" w:after="0"/>
              <w:jc w:val="right"/>
              <w:rPr>
                <w:rFonts w:ascii="Times New Roman" w:hAnsi="Times New Roman" w:cs="Times New Roman"/>
                <w:b/>
                <w:b/>
              </w:rPr>
            </w:pPr>
            <w:r>
              <w:rPr>
                <w:rFonts w:eastAsia="Calibri" w:cs="Times New Roman" w:ascii="Times New Roman" w:hAnsi="Times New Roman"/>
                <w:b/>
                <w:kern w:val="0"/>
                <w:sz w:val="22"/>
                <w:szCs w:val="22"/>
                <w:lang w:val="ru-RU" w:eastAsia="en-US" w:bidi="ar-SA"/>
              </w:rPr>
            </w:r>
          </w:p>
          <w:p>
            <w:pPr>
              <w:pStyle w:val="Normal"/>
              <w:widowControl/>
              <w:spacing w:lineRule="auto" w:line="240" w:before="0" w:after="0"/>
              <w:jc w:val="right"/>
              <w:rPr>
                <w:rFonts w:ascii="Times New Roman" w:hAnsi="Times New Roman" w:cs="Times New Roman"/>
                <w:b/>
                <w:b/>
              </w:rPr>
            </w:pPr>
            <w:r>
              <w:rPr>
                <w:rFonts w:eastAsia="Calibri" w:cs="Times New Roman" w:ascii="Times New Roman" w:hAnsi="Times New Roman"/>
                <w:b/>
                <w:kern w:val="0"/>
                <w:sz w:val="22"/>
                <w:szCs w:val="22"/>
                <w:lang w:val="ru-RU" w:eastAsia="en-US" w:bidi="ar-SA"/>
              </w:rPr>
              <w:t>Приложение                                                             к решению Совета депутатов</w:t>
            </w:r>
          </w:p>
          <w:p>
            <w:pPr>
              <w:pStyle w:val="Normal"/>
              <w:widowControl/>
              <w:spacing w:lineRule="auto" w:line="240" w:before="0" w:after="0"/>
              <w:jc w:val="right"/>
              <w:rPr>
                <w:rFonts w:ascii="Times New Roman" w:hAnsi="Times New Roman" w:cs="Times New Roman"/>
                <w:b/>
                <w:b/>
              </w:rPr>
            </w:pPr>
            <w:r>
              <w:rPr>
                <w:rFonts w:eastAsia="Calibri" w:cs="Times New Roman" w:ascii="Times New Roman" w:hAnsi="Times New Roman"/>
                <w:b/>
                <w:kern w:val="0"/>
                <w:sz w:val="22"/>
                <w:szCs w:val="22"/>
                <w:lang w:val="ru-RU" w:eastAsia="en-US" w:bidi="ar-SA"/>
              </w:rPr>
              <w:t xml:space="preserve">    </w:t>
            </w:r>
            <w:r>
              <w:rPr>
                <w:rFonts w:eastAsia="Calibri" w:cs="Times New Roman" w:ascii="Times New Roman" w:hAnsi="Times New Roman"/>
                <w:b/>
                <w:kern w:val="0"/>
                <w:sz w:val="22"/>
                <w:szCs w:val="22"/>
                <w:lang w:val="ru-RU" w:eastAsia="en-US" w:bidi="ar-SA"/>
              </w:rPr>
              <w:t>Кропачевского городского поселения                  №52  от 08 декабря 2021 г.</w:t>
            </w:r>
          </w:p>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2"/>
                <w:szCs w:val="22"/>
                <w:lang w:val="ru-RU" w:eastAsia="en-US" w:bidi="ar-SA"/>
              </w:rPr>
            </w:r>
          </w:p>
        </w:tc>
      </w:tr>
      <w:tr>
        <w:trPr/>
        <w:tc>
          <w:tcPr>
            <w:tcW w:w="4785" w:type="dxa"/>
            <w:tcBorders>
              <w:top w:val="nil"/>
              <w:left w:val="nil"/>
              <w:bottom w:val="nil"/>
              <w:right w:val="nil"/>
            </w:tcBorders>
          </w:tcPr>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2"/>
                <w:szCs w:val="22"/>
                <w:lang w:val="ru-RU" w:eastAsia="en-US" w:bidi="ar-SA"/>
              </w:rPr>
            </w:r>
          </w:p>
        </w:tc>
        <w:tc>
          <w:tcPr>
            <w:tcW w:w="4785" w:type="dxa"/>
            <w:tcBorders>
              <w:top w:val="nil"/>
              <w:left w:val="nil"/>
              <w:bottom w:val="nil"/>
              <w:right w:val="nil"/>
            </w:tcBorders>
          </w:tcPr>
          <w:p>
            <w:pPr>
              <w:pStyle w:val="Normal"/>
              <w:widowControl/>
              <w:spacing w:lineRule="auto" w:line="240" w:before="0" w:after="0"/>
              <w:jc w:val="right"/>
              <w:rPr>
                <w:rFonts w:ascii="Times New Roman" w:hAnsi="Times New Roman" w:cs="Times New Roman"/>
                <w:sz w:val="28"/>
                <w:szCs w:val="28"/>
              </w:rPr>
            </w:pPr>
            <w:r>
              <w:rPr>
                <w:rFonts w:eastAsia="Calibri" w:cs="Times New Roman" w:ascii="Times New Roman" w:hAnsi="Times New Roman"/>
                <w:kern w:val="0"/>
                <w:sz w:val="22"/>
                <w:szCs w:val="22"/>
                <w:lang w:val="ru-RU" w:eastAsia="en-US" w:bidi="ar-SA"/>
              </w:rPr>
            </w:r>
          </w:p>
        </w:tc>
      </w:tr>
    </w:tbl>
    <w:tbl>
      <w:tblPr>
        <w:tblW w:w="4850" w:type="pct"/>
        <w:jc w:val="left"/>
        <w:tblInd w:w="0" w:type="dxa"/>
        <w:tblLayout w:type="fixed"/>
        <w:tblCellMar>
          <w:top w:w="0" w:type="dxa"/>
          <w:left w:w="113" w:type="dxa"/>
          <w:bottom w:w="0" w:type="dxa"/>
          <w:right w:w="113" w:type="dxa"/>
        </w:tblCellMar>
        <w:tblLook w:firstRow="0" w:noVBand="0" w:lastRow="0" w:firstColumn="0" w:lastColumn="0" w:noHBand="0" w:val="0000"/>
      </w:tblPr>
      <w:tblGrid>
        <w:gridCol w:w="9347"/>
      </w:tblGrid>
      <w:tr>
        <w:trPr/>
        <w:tc>
          <w:tcPr>
            <w:tcW w:w="9347" w:type="dxa"/>
            <w:tcBorders/>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Положение о муниципальном жилищном контроле</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на территории Кропачевского городского поселения</w:t>
            </w:r>
          </w:p>
          <w:p>
            <w:pPr>
              <w:pStyle w:val="ListParagraph"/>
              <w:widowControl w:val="false"/>
              <w:spacing w:lineRule="auto" w:line="240" w:before="0" w:after="0"/>
              <w:ind w:left="0" w:hanging="0"/>
              <w:contextualSpacing/>
              <w:jc w:val="center"/>
              <w:rPr>
                <w:rFonts w:ascii="Times New Roman" w:hAnsi="Times New Roman" w:cs="Times New Roman"/>
                <w:sz w:val="28"/>
                <w:szCs w:val="28"/>
              </w:rPr>
            </w:pPr>
            <w:r>
              <w:rPr>
                <w:rFonts w:cs="Times New Roman" w:ascii="Times New Roman" w:hAnsi="Times New Roman"/>
                <w:sz w:val="28"/>
                <w:szCs w:val="28"/>
              </w:rPr>
            </w:r>
          </w:p>
        </w:tc>
      </w:tr>
    </w:tbl>
    <w:p>
      <w:pPr>
        <w:pStyle w:val="ListParagraph"/>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lang w:val="en-US"/>
        </w:rPr>
        <w:t>I</w:t>
      </w:r>
      <w:r>
        <w:rPr>
          <w:rFonts w:cs="Times New Roman" w:ascii="Times New Roman" w:hAnsi="Times New Roman"/>
          <w:b/>
          <w:sz w:val="24"/>
          <w:szCs w:val="24"/>
        </w:rPr>
        <w:t>. Общие положения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u w:val="single"/>
        </w:rPr>
      </w:pPr>
      <w:r>
        <w:rPr>
          <w:rFonts w:cs="Times New Roman" w:ascii="Times New Roman" w:hAnsi="Times New Roman"/>
          <w:sz w:val="24"/>
          <w:szCs w:val="24"/>
        </w:rPr>
        <w:tab/>
        <w:t>1. Настоящее Положение устанавливает порядок организации и осуществления муниципального жилищного контроля на территории Кропачевского городского поселения.</w:t>
      </w:r>
    </w:p>
    <w:p>
      <w:pPr>
        <w:pStyle w:val="NoSpacing"/>
        <w:jc w:val="both"/>
        <w:rPr>
          <w:rFonts w:ascii="Times New Roman" w:hAnsi="Times New Roman" w:cs="Times New Roman"/>
          <w:sz w:val="24"/>
          <w:szCs w:val="24"/>
        </w:rPr>
      </w:pPr>
      <w:r>
        <w:rPr>
          <w:rFonts w:cs="Times New Roman" w:ascii="Times New Roman" w:hAnsi="Times New Roman"/>
          <w:sz w:val="24"/>
          <w:szCs w:val="24"/>
        </w:rPr>
        <w:tab/>
        <w:t>2.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2) требований к формированию фондов капитального ремонта;</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6) правил содержания общего имущества в многоквартирном доме и правил изменения размера платы за содержание жилого помещения;</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9) требований к порядку размещения ресурс снабжающими организациями, лицами, осуществляющими деятельность по управлению многоквартирными домами, информации в системе;</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10) требований к обеспечению доступности для инвалидов помещений в многоквартирных домах;</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11) требований к предоставлению жилых помещений в наемных домах социального использования.</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 xml:space="preserve">3. Муниципальный контроль </w:t>
      </w:r>
      <w:r>
        <w:rPr>
          <w:rFonts w:cs="Times New Roman" w:ascii="Times New Roman" w:hAnsi="Times New Roman"/>
          <w:spacing w:val="3"/>
          <w:sz w:val="24"/>
          <w:szCs w:val="24"/>
        </w:rPr>
        <w:t>осуществляется в рамках полномочий органов местного самоуправления по решению вопросов местного значения.</w:t>
      </w:r>
    </w:p>
    <w:p>
      <w:pPr>
        <w:pStyle w:val="ListParagraph"/>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От имени органа муниципального контроля муниципальный жилищный контроль осуществляет должностное лицо, в должностные обязанности которого входит осуществление полномочий по виду муниципального </w:t>
      </w:r>
      <w:r>
        <w:rPr>
          <w:rFonts w:cs="Times New Roman" w:ascii="Times New Roman" w:hAnsi="Times New Roman"/>
          <w:color w:val="000000"/>
          <w:sz w:val="24"/>
          <w:szCs w:val="24"/>
        </w:rPr>
        <w:t>контроля,</w:t>
      </w:r>
      <w:r>
        <w:rPr>
          <w:rFonts w:cs="Times New Roman" w:ascii="Times New Roman" w:hAnsi="Times New Roman"/>
          <w:sz w:val="24"/>
          <w:szCs w:val="24"/>
        </w:rPr>
        <w:t xml:space="preserve"> в том числе проведение профилактических мероприятий и контрольных мероприятий.</w:t>
      </w:r>
    </w:p>
    <w:p>
      <w:pPr>
        <w:pStyle w:val="ListParagraph"/>
        <w:spacing w:lineRule="auto" w:line="240" w:before="0" w:after="0"/>
        <w:ind w:left="0" w:firstLine="709"/>
        <w:contextualSpacing/>
        <w:jc w:val="both"/>
        <w:rPr>
          <w:rFonts w:ascii="Times New Roman" w:hAnsi="Times New Roman" w:cs="Times New Roman"/>
          <w:iCs/>
          <w:sz w:val="24"/>
          <w:szCs w:val="24"/>
        </w:rPr>
      </w:pPr>
      <w:r>
        <w:rPr>
          <w:rFonts w:cs="Times New Roman" w:ascii="Times New Roman" w:hAnsi="Times New Roman"/>
          <w:iCs/>
          <w:sz w:val="24"/>
          <w:szCs w:val="24"/>
        </w:rPr>
        <w:t>Должностные лица, уполномоченные на проведение конкретных профилактического мероприятия или контрольного мероприятия, определяются решением органа муниципального контроля о проведении профилактического мероприятия или контрольного мероприятия.</w:t>
      </w:r>
    </w:p>
    <w:p>
      <w:pPr>
        <w:pStyle w:val="ListParagraph"/>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ab/>
        <w:t>4. Должностными лицами, уполномоченными на принятие решений о проведении контрольных мероприятий, являются: руководитель (заместитель руководителя) органа муниципального контроля.</w:t>
      </w:r>
    </w:p>
    <w:p>
      <w:pPr>
        <w:pStyle w:val="ListParagraph"/>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ab/>
        <w:t>5. Должностные лица, уполномоченные осуществлять муниципальный жилищный контроль, при проведении контрольных мероприятий имеют права, обязанности и несут ответственность в соответствии с Федеральным законом от 31.07.2020 г. № 248-ФЗ «О государственном контроле (надзоре) и муниципальном контроле в Российской Федерации», иными федеральными законами.</w:t>
      </w:r>
    </w:p>
    <w:p>
      <w:pPr>
        <w:pStyle w:val="ListParagraph"/>
        <w:spacing w:lineRule="auto" w:line="240" w:before="0" w:after="0"/>
        <w:ind w:left="0" w:hanging="0"/>
        <w:contextualSpacing/>
        <w:jc w:val="both"/>
        <w:rPr>
          <w:rFonts w:ascii="Times New Roman" w:hAnsi="Times New Roman" w:cs="Times New Roman"/>
          <w:color w:val="FF0000"/>
          <w:sz w:val="24"/>
          <w:szCs w:val="24"/>
        </w:rPr>
      </w:pPr>
      <w:r>
        <w:rPr>
          <w:rFonts w:cs="Times New Roman" w:ascii="Times New Roman" w:hAnsi="Times New Roman"/>
          <w:sz w:val="24"/>
          <w:szCs w:val="24"/>
        </w:rPr>
        <w:tab/>
        <w:t xml:space="preserve">6.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Pr>
          <w:rStyle w:val="Style15"/>
          <w:rFonts w:cs="Times New Roman" w:ascii="Times New Roman" w:hAnsi="Times New Roman"/>
          <w:sz w:val="24"/>
          <w:szCs w:val="24"/>
        </w:rPr>
        <w:t>закона</w:t>
      </w:r>
      <w:r>
        <w:rPr>
          <w:rFonts w:cs="Times New Roman" w:ascii="Times New Roman" w:hAnsi="Times New Roman"/>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w:t>
      </w:r>
      <w:r>
        <w:rPr>
          <w:rFonts w:cs="Times New Roman" w:ascii="Times New Roman" w:hAnsi="Times New Roman"/>
          <w:color w:val="000000"/>
          <w:sz w:val="24"/>
          <w:szCs w:val="24"/>
        </w:rPr>
        <w:t xml:space="preserve">Федерации, Федерального </w:t>
      </w:r>
      <w:r>
        <w:rPr>
          <w:rStyle w:val="Style15"/>
          <w:rFonts w:cs="Times New Roman" w:ascii="Times New Roman" w:hAnsi="Times New Roman"/>
          <w:color w:val="000000"/>
          <w:sz w:val="24"/>
          <w:szCs w:val="24"/>
        </w:rPr>
        <w:t>закона</w:t>
      </w:r>
      <w:r>
        <w:rPr>
          <w:rFonts w:cs="Times New Roman" w:ascii="Times New Roman" w:hAnsi="Times New Roman"/>
          <w:color w:val="000000"/>
          <w:sz w:val="24"/>
          <w:szCs w:val="24"/>
        </w:rPr>
        <w:t xml:space="preserve"> от 06.10.2003 № 131-ФЗ «Об общих принципах организации местного самоуправления в Российской Федерации», </w:t>
      </w:r>
      <w:r>
        <w:rPr>
          <w:rFonts w:cs="Times New Roman" w:ascii="Times New Roman" w:hAnsi="Times New Roman"/>
          <w:sz w:val="24"/>
          <w:szCs w:val="24"/>
        </w:rPr>
        <w:t xml:space="preserve">в том числе  правом на использование фотосъемки, аудио- и видеозаписи, иными способами фиксации доказательств. </w:t>
      </w:r>
    </w:p>
    <w:p>
      <w:pPr>
        <w:pStyle w:val="ListParagraph"/>
        <w:spacing w:lineRule="auto" w:line="240" w:before="0" w:after="0"/>
        <w:ind w:left="540" w:hanging="0"/>
        <w:contextualSpacing/>
        <w:jc w:val="both"/>
        <w:rPr>
          <w:rStyle w:val="Pta0000004"/>
          <w:rFonts w:ascii="Times New Roman" w:hAnsi="Times New Roman" w:cs="Times New Roman"/>
          <w:i/>
          <w:i/>
          <w:sz w:val="24"/>
          <w:szCs w:val="24"/>
        </w:rPr>
      </w:pPr>
      <w:r>
        <w:rPr>
          <w:rStyle w:val="Pta0000004"/>
          <w:rFonts w:cs="Times New Roman" w:ascii="Times New Roman" w:hAnsi="Times New Roman"/>
          <w:sz w:val="24"/>
          <w:szCs w:val="24"/>
        </w:rPr>
        <w:t xml:space="preserve">7. Объектами </w:t>
      </w:r>
      <w:r>
        <w:rPr>
          <w:rFonts w:cs="Times New Roman" w:ascii="Times New Roman" w:hAnsi="Times New Roman"/>
          <w:sz w:val="24"/>
          <w:szCs w:val="24"/>
        </w:rPr>
        <w:t xml:space="preserve">муниципального жилищного контроля </w:t>
      </w:r>
      <w:r>
        <w:rPr>
          <w:rStyle w:val="Pta0000004"/>
          <w:rFonts w:cs="Times New Roman" w:ascii="Times New Roman" w:hAnsi="Times New Roman"/>
          <w:sz w:val="24"/>
          <w:szCs w:val="24"/>
        </w:rPr>
        <w:t>являются:</w:t>
      </w:r>
    </w:p>
    <w:p>
      <w:pPr>
        <w:pStyle w:val="ListParagraph"/>
        <w:spacing w:lineRule="auto" w:line="240" w:before="0" w:after="0"/>
        <w:ind w:left="0" w:firstLine="567"/>
        <w:contextualSpacing/>
        <w:jc w:val="both"/>
        <w:rPr>
          <w:rFonts w:ascii="Times New Roman" w:hAnsi="Times New Roman" w:cs="Times New Roman"/>
          <w:i/>
          <w:i/>
          <w:sz w:val="24"/>
          <w:szCs w:val="24"/>
        </w:rPr>
      </w:pPr>
      <w:r>
        <w:rPr>
          <w:rFonts w:cs="Times New Roman" w:ascii="Times New Roman" w:hAnsi="Times New Roman"/>
          <w:bCs/>
          <w:i/>
          <w:sz w:val="24"/>
          <w:szCs w:val="24"/>
        </w:rPr>
        <w:t xml:space="preserve">1) деятельность, действия (бездействие) </w:t>
      </w:r>
      <w:r>
        <w:rPr>
          <w:rFonts w:cs="Times New Roman" w:ascii="Times New Roman" w:hAnsi="Times New Roman"/>
          <w:sz w:val="24"/>
          <w:szCs w:val="24"/>
        </w:rPr>
        <w:t xml:space="preserve">контролируемых лиц, в рамках которых должны соблюдаться обязательные требования, </w:t>
      </w:r>
      <w:bookmarkStart w:id="0" w:name="_Hlk77763353"/>
      <w:r>
        <w:rPr>
          <w:rFonts w:cs="Times New Roman" w:ascii="Times New Roman" w:hAnsi="Times New Roman"/>
          <w:sz w:val="24"/>
          <w:szCs w:val="24"/>
        </w:rPr>
        <w:t>в том числе предъявляемые к контролируемым лицам, осуществляющим деятельность, действия (бездействие), указанные в подпунктах 1 – 11 пункта 2 настоящего Положения</w:t>
      </w:r>
      <w:bookmarkEnd w:id="0"/>
      <w:r>
        <w:rPr>
          <w:rFonts w:cs="Times New Roman" w:ascii="Times New Roman" w:hAnsi="Times New Roman"/>
          <w:sz w:val="24"/>
          <w:szCs w:val="24"/>
        </w:rPr>
        <w:t>;</w:t>
      </w:r>
    </w:p>
    <w:p>
      <w:pPr>
        <w:pStyle w:val="ListParagraph"/>
        <w:spacing w:lineRule="auto" w:line="240" w:before="0" w:after="0"/>
        <w:ind w:left="0" w:firstLine="567"/>
        <w:contextualSpacing/>
        <w:jc w:val="both"/>
        <w:rPr>
          <w:rFonts w:ascii="Times New Roman" w:hAnsi="Times New Roman" w:cs="Times New Roman"/>
          <w:i/>
          <w:i/>
          <w:sz w:val="24"/>
          <w:szCs w:val="24"/>
        </w:rPr>
      </w:pPr>
      <w:r>
        <w:rPr>
          <w:rFonts w:cs="Times New Roman" w:ascii="Times New Roman" w:hAnsi="Times New Roman"/>
          <w:bCs/>
          <w:i/>
          <w:sz w:val="24"/>
          <w:szCs w:val="24"/>
        </w:rPr>
        <w:t xml:space="preserve">2) результаты деятельности </w:t>
      </w:r>
      <w:r>
        <w:rPr>
          <w:rFonts w:cs="Times New Roman" w:ascii="Times New Roman" w:hAnsi="Times New Roman"/>
          <w:sz w:val="24"/>
          <w:szCs w:val="24"/>
        </w:rPr>
        <w:t>контролируемых лиц, в том числе продукция (товары), работы и услуги, к которым предъявляются обязательные требования, указанные в подпунктах 1 – 11 пункта 2 настоящего Положения;</w:t>
      </w:r>
    </w:p>
    <w:p>
      <w:pPr>
        <w:pStyle w:val="ListParagraph"/>
        <w:spacing w:lineRule="auto" w:line="240" w:before="0" w:after="0"/>
        <w:ind w:left="0" w:firstLine="567"/>
        <w:contextualSpacing/>
        <w:jc w:val="both"/>
        <w:rPr>
          <w:rFonts w:ascii="Times New Roman" w:hAnsi="Times New Roman" w:cs="Times New Roman"/>
          <w:i/>
          <w:i/>
          <w:sz w:val="24"/>
          <w:szCs w:val="24"/>
        </w:rPr>
      </w:pPr>
      <w:r>
        <w:rPr>
          <w:rFonts w:cs="Times New Roman" w:ascii="Times New Roman" w:hAnsi="Times New Roman"/>
          <w:bCs/>
          <w:i/>
          <w:sz w:val="24"/>
          <w:szCs w:val="24"/>
        </w:rPr>
        <w:t xml:space="preserve">3) </w:t>
      </w:r>
      <w:r>
        <w:rPr>
          <w:rFonts w:cs="Times New Roman" w:ascii="Times New Roman" w:hAnsi="Times New Roman"/>
          <w:i/>
          <w:sz w:val="24"/>
          <w:szCs w:val="24"/>
        </w:rPr>
        <w:t>жилые помещениям</w:t>
      </w:r>
      <w:r>
        <w:rPr>
          <w:rFonts w:cs="Times New Roman" w:ascii="Times New Roman" w:hAnsi="Times New Roman"/>
          <w:sz w:val="24"/>
          <w:szCs w:val="24"/>
        </w:rPr>
        <w:t xml:space="preserve">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2 настоящего Положения.</w:t>
      </w:r>
    </w:p>
    <w:p>
      <w:pPr>
        <w:pStyle w:val="Normal"/>
        <w:spacing w:lineRule="auto" w:line="240" w:before="0" w:after="0"/>
        <w:jc w:val="both"/>
        <w:rPr>
          <w:rFonts w:ascii="Times New Roman" w:hAnsi="Times New Roman" w:cs="Times New Roman"/>
          <w:sz w:val="24"/>
          <w:szCs w:val="24"/>
        </w:rPr>
      </w:pPr>
      <w:r>
        <w:rPr>
          <w:rStyle w:val="Pta0000004"/>
          <w:rFonts w:cs="Times New Roman" w:ascii="Times New Roman" w:hAnsi="Times New Roman"/>
          <w:sz w:val="24"/>
          <w:szCs w:val="24"/>
        </w:rPr>
        <w:tab/>
        <w:t xml:space="preserve">8. Учет объектов контроля осуществляется путем внесения сведений об объектах контроля в формы учёта, заполняемые </w:t>
      </w:r>
      <w:r>
        <w:rPr>
          <w:rFonts w:cs="Times New Roman" w:ascii="Times New Roman" w:hAnsi="Times New Roman"/>
          <w:sz w:val="24"/>
          <w:szCs w:val="24"/>
        </w:rPr>
        <w:t>органом муниципального контроля.</w:t>
      </w:r>
    </w:p>
    <w:p>
      <w:pPr>
        <w:pStyle w:val="Normal"/>
        <w:spacing w:lineRule="auto" w:line="240" w:before="0" w:after="0"/>
        <w:jc w:val="both"/>
        <w:rPr>
          <w:rStyle w:val="Pta0000004"/>
          <w:rFonts w:ascii="Times New Roman" w:hAnsi="Times New Roman" w:cs="Times New Roman"/>
          <w:sz w:val="24"/>
          <w:szCs w:val="24"/>
        </w:rPr>
      </w:pPr>
      <w:r>
        <w:rPr>
          <w:rFonts w:cs="Times New Roman" w:ascii="Times New Roman" w:hAnsi="Times New Roman"/>
          <w:sz w:val="24"/>
          <w:szCs w:val="24"/>
        </w:rPr>
        <w:tab/>
        <w:t xml:space="preserve">9. </w:t>
      </w:r>
      <w:r>
        <w:rPr>
          <w:rStyle w:val="Pta0000004"/>
          <w:rFonts w:cs="Times New Roman" w:ascii="Times New Roman" w:hAnsi="Times New Roman"/>
          <w:sz w:val="24"/>
          <w:szCs w:val="24"/>
        </w:rPr>
        <w:t xml:space="preserve">При сборе, обработке, анализе и учете сведений об объектах контроля, </w:t>
      </w:r>
      <w:r>
        <w:rPr>
          <w:rFonts w:cs="Times New Roman" w:ascii="Times New Roman" w:hAnsi="Times New Roman"/>
          <w:sz w:val="24"/>
          <w:szCs w:val="24"/>
        </w:rPr>
        <w:t>орган муниципального контроля</w:t>
      </w:r>
      <w:r>
        <w:rPr>
          <w:rStyle w:val="Pta0000004"/>
          <w:rFonts w:cs="Times New Roman" w:ascii="Times New Roman" w:hAnsi="Times New Roman"/>
          <w:sz w:val="24"/>
          <w:szCs w:val="24"/>
        </w:rPr>
        <w:t xml:space="preserve"> использует информацию, предоставленную ему в соответствии с нормативными правовыми актами, полученную в рамках межведомственного взаимодействия, а также общедоступную информацию, в том числе сведения, содержащиеся в соответствующих государственных информационных системах.</w:t>
      </w:r>
    </w:p>
    <w:p>
      <w:pPr>
        <w:pStyle w:val="Ptconsplusnormal000012"/>
        <w:spacing w:beforeAutospacing="0" w:before="0" w:afterAutospacing="0" w:after="0"/>
        <w:ind w:firstLine="709"/>
        <w:jc w:val="both"/>
        <w:rPr/>
      </w:pPr>
      <w:r>
        <w:rPr/>
      </w:r>
    </w:p>
    <w:p>
      <w:pPr>
        <w:pStyle w:val="Pta000021"/>
        <w:spacing w:beforeAutospacing="0" w:before="0" w:afterAutospacing="0" w:after="0"/>
        <w:jc w:val="center"/>
        <w:rPr>
          <w:b/>
          <w:b/>
        </w:rPr>
      </w:pPr>
      <w:r>
        <w:rPr>
          <w:rStyle w:val="Pta0"/>
          <w:b/>
        </w:rPr>
        <w:t xml:space="preserve">II. Управление рисками причинения вреда (ущерба) </w:t>
      </w:r>
      <w:r>
        <w:rPr>
          <w:rStyle w:val="Pta0000022"/>
          <w:b/>
        </w:rPr>
        <w:t>‎</w:t>
      </w:r>
      <w:r>
        <w:rPr>
          <w:rStyle w:val="Pta0"/>
          <w:b/>
        </w:rPr>
        <w:t>охраняемым законом ценностям при осуществлении</w:t>
      </w:r>
      <w:r>
        <w:rPr>
          <w:rStyle w:val="Pta0000022"/>
          <w:b/>
        </w:rPr>
        <w:t xml:space="preserve">‎ </w:t>
      </w:r>
      <w:r>
        <w:rPr>
          <w:b/>
        </w:rPr>
        <w:t>муниципального жилищного контроля</w:t>
      </w:r>
    </w:p>
    <w:p>
      <w:pPr>
        <w:pStyle w:val="Pta000021"/>
        <w:spacing w:beforeAutospacing="0" w:before="0" w:afterAutospacing="0" w:after="0"/>
        <w:jc w:val="center"/>
        <w:rPr>
          <w:b/>
          <w:b/>
        </w:rPr>
      </w:pPr>
      <w:r>
        <w:rPr>
          <w:b/>
        </w:rPr>
      </w:r>
    </w:p>
    <w:p>
      <w:pPr>
        <w:pStyle w:val="Pta000021"/>
        <w:spacing w:beforeAutospacing="0" w:before="0" w:afterAutospacing="0" w:after="0"/>
        <w:jc w:val="both"/>
        <w:rPr/>
      </w:pPr>
      <w:r>
        <w:rPr/>
        <w:tab/>
        <w:t>10. С учетом требований части 7 статьи 22 и части 2 статьи 61 Закона № 248-ФЗ система оценки и управления рисками при причинении вреда (ущерба) охраняемым  законом ценностям  при осуществлении муниципального жилищного контроля  на территории Кропачевского городского поселения не применяется.</w:t>
      </w:r>
    </w:p>
    <w:p>
      <w:pPr>
        <w:pStyle w:val="Normal"/>
        <w:spacing w:lineRule="auto" w:line="240" w:before="0" w:after="0"/>
        <w:ind w:firstLine="709"/>
        <w:jc w:val="both"/>
        <w:rPr>
          <w:rFonts w:ascii="Times New Roman" w:hAnsi="Times New Roman" w:cs="Times New Roman"/>
          <w:i/>
          <w:i/>
          <w:color w:val="FF0000"/>
          <w:sz w:val="24"/>
          <w:szCs w:val="24"/>
        </w:rPr>
      </w:pPr>
      <w:r>
        <w:rPr>
          <w:rFonts w:cs="Times New Roman" w:ascii="Times New Roman" w:hAnsi="Times New Roman"/>
          <w:i/>
          <w:color w:val="FF0000"/>
          <w:sz w:val="24"/>
          <w:szCs w:val="24"/>
        </w:rPr>
      </w:r>
    </w:p>
    <w:p>
      <w:pPr>
        <w:pStyle w:val="Pta000021"/>
        <w:spacing w:beforeAutospacing="0" w:before="0" w:afterAutospacing="0" w:after="0"/>
        <w:jc w:val="center"/>
        <w:rPr>
          <w:rStyle w:val="Pta0"/>
          <w:b/>
          <w:b/>
        </w:rPr>
      </w:pPr>
      <w:r>
        <w:rPr>
          <w:rStyle w:val="Pta0"/>
          <w:b/>
        </w:rPr>
        <w:t xml:space="preserve">III. Профилактика рисков причинения вреда (ущерба) </w:t>
      </w:r>
      <w:r>
        <w:rPr>
          <w:rStyle w:val="Pta0000022"/>
          <w:b/>
        </w:rPr>
        <w:t>‎</w:t>
      </w:r>
      <w:r>
        <w:rPr>
          <w:rStyle w:val="Pta0"/>
          <w:b/>
        </w:rPr>
        <w:t>охраняемым законом ценностям</w:t>
      </w:r>
    </w:p>
    <w:p>
      <w:pPr>
        <w:pStyle w:val="Pta000021"/>
        <w:spacing w:beforeAutospacing="0" w:before="0" w:afterAutospacing="0" w:after="0"/>
        <w:jc w:val="center"/>
        <w:rPr>
          <w:rStyle w:val="Pta0"/>
          <w:b/>
          <w:b/>
        </w:rPr>
      </w:pPr>
      <w:r>
        <w:rPr>
          <w:b/>
        </w:rPr>
      </w:r>
    </w:p>
    <w:p>
      <w:pPr>
        <w:pStyle w:val="Pta000021"/>
        <w:spacing w:beforeAutospacing="0" w:before="0" w:afterAutospacing="0" w:after="0"/>
        <w:jc w:val="both"/>
        <w:rPr>
          <w:b/>
          <w:b/>
        </w:rPr>
      </w:pPr>
      <w:r>
        <w:rPr>
          <w:rStyle w:val="Pta0"/>
          <w:b/>
        </w:rPr>
        <w:tab/>
      </w:r>
      <w:r>
        <w:rPr>
          <w:rStyle w:val="Pta0"/>
        </w:rPr>
        <w:t>11.</w:t>
      </w:r>
      <w:r>
        <w:rPr>
          <w:rStyle w:val="Pta0"/>
          <w:b/>
        </w:rPr>
        <w:t xml:space="preserve"> </w:t>
      </w:r>
      <w:r>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вышестоящему должностному лицу для принятия решения о проведении контрольных мероприятий.</w:t>
      </w:r>
    </w:p>
    <w:p>
      <w:pPr>
        <w:pStyle w:val="ConsPlusNormal"/>
        <w:ind w:firstLine="567"/>
        <w:jc w:val="both"/>
        <w:rPr>
          <w:rFonts w:ascii="Times New Roman" w:hAnsi="Times New Roman" w:cs="Times New Roman"/>
          <w:sz w:val="24"/>
          <w:szCs w:val="24"/>
        </w:rPr>
      </w:pPr>
      <w:r>
        <w:rPr>
          <w:rStyle w:val="Pta0000004"/>
          <w:rFonts w:cs="Times New Roman" w:ascii="Times New Roman" w:hAnsi="Times New Roman"/>
          <w:sz w:val="24"/>
          <w:szCs w:val="24"/>
        </w:rPr>
        <w:t>12. При осуществлении контроля могут проводиться следующие виды профилактических мероприятий:</w:t>
      </w:r>
    </w:p>
    <w:p>
      <w:pPr>
        <w:pStyle w:val="Pt000005"/>
        <w:numPr>
          <w:ilvl w:val="0"/>
          <w:numId w:val="2"/>
        </w:numPr>
        <w:spacing w:beforeAutospacing="0" w:before="0" w:afterAutospacing="0" w:after="0"/>
        <w:jc w:val="both"/>
        <w:rPr>
          <w:rStyle w:val="Pta0000004"/>
        </w:rPr>
      </w:pPr>
      <w:r>
        <w:rPr>
          <w:rStyle w:val="Pta0000004"/>
        </w:rPr>
        <w:t>информирование;</w:t>
      </w:r>
    </w:p>
    <w:p>
      <w:pPr>
        <w:pStyle w:val="Pt000005"/>
        <w:numPr>
          <w:ilvl w:val="0"/>
          <w:numId w:val="2"/>
        </w:numPr>
        <w:spacing w:beforeAutospacing="0" w:before="0" w:afterAutospacing="0" w:after="0"/>
        <w:jc w:val="both"/>
        <w:rPr>
          <w:rStyle w:val="Pta0000004"/>
        </w:rPr>
      </w:pPr>
      <w:r>
        <w:rPr>
          <w:rStyle w:val="Pta0000004"/>
        </w:rPr>
        <w:t>консультирование;</w:t>
      </w:r>
    </w:p>
    <w:p>
      <w:pPr>
        <w:pStyle w:val="Pt000005"/>
        <w:numPr>
          <w:ilvl w:val="0"/>
          <w:numId w:val="2"/>
        </w:numPr>
        <w:spacing w:beforeAutospacing="0" w:before="0" w:afterAutospacing="0" w:after="0"/>
        <w:jc w:val="both"/>
        <w:rPr/>
      </w:pPr>
      <w:r>
        <w:rPr>
          <w:color w:val="000000"/>
        </w:rPr>
        <w:t>обобщение правоприменительной практики;</w:t>
      </w:r>
    </w:p>
    <w:p>
      <w:pPr>
        <w:pStyle w:val="Pt000005"/>
        <w:numPr>
          <w:ilvl w:val="0"/>
          <w:numId w:val="2"/>
        </w:numPr>
        <w:spacing w:beforeAutospacing="0" w:before="0" w:afterAutospacing="0" w:after="0"/>
        <w:jc w:val="both"/>
        <w:rPr/>
      </w:pPr>
      <w:r>
        <w:rPr>
          <w:color w:val="000000"/>
        </w:rPr>
        <w:t>объявление предостережений;</w:t>
      </w:r>
    </w:p>
    <w:p>
      <w:pPr>
        <w:pStyle w:val="Pt000005"/>
        <w:numPr>
          <w:ilvl w:val="0"/>
          <w:numId w:val="2"/>
        </w:numPr>
        <w:spacing w:beforeAutospacing="0" w:before="0" w:afterAutospacing="0" w:after="0"/>
        <w:jc w:val="both"/>
        <w:rPr/>
      </w:pPr>
      <w:r>
        <w:rPr>
          <w:color w:val="000000"/>
        </w:rPr>
        <w:t>профилактический визит</w:t>
      </w:r>
    </w:p>
    <w:p>
      <w:pPr>
        <w:pStyle w:val="Pt000005"/>
        <w:spacing w:beforeAutospacing="0" w:before="0" w:afterAutospacing="0" w:after="0"/>
        <w:jc w:val="both"/>
        <w:rPr/>
      </w:pPr>
      <w:r>
        <w:rPr>
          <w:color w:val="000000"/>
        </w:rPr>
        <w:tab/>
        <w:t xml:space="preserve">13. </w:t>
      </w:r>
      <w:r>
        <w:rPr>
          <w:rStyle w:val="Pta0000004"/>
        </w:rPr>
        <w:t>Информирование осуществляется посредством размещения соответствующих сведений на официальном сайте органа муниципального контроля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Pr/>
        <w:t xml:space="preserve"> в порядке, установленном статьей 46 Федерального закона от 31.07.2020 г. № 248-ФЗ.</w:t>
      </w:r>
    </w:p>
    <w:p>
      <w:pPr>
        <w:pStyle w:val="Pt000005"/>
        <w:spacing w:beforeAutospacing="0" w:before="0" w:afterAutospacing="0" w:after="0"/>
        <w:jc w:val="both"/>
        <w:rPr>
          <w:rStyle w:val="Pta0000004"/>
        </w:rPr>
      </w:pPr>
      <w:r>
        <w:rPr/>
        <w:tab/>
        <w:t xml:space="preserve">14. </w:t>
      </w:r>
      <w:r>
        <w:rPr>
          <w:rStyle w:val="Pta0000004"/>
        </w:rPr>
        <w:t xml:space="preserve">Консультирование осуществляется </w:t>
      </w:r>
      <w:r>
        <w:rPr/>
        <w:t>в устной форме</w:t>
      </w:r>
      <w:r>
        <w:rPr>
          <w:rStyle w:val="Pta0000004"/>
        </w:rPr>
        <w:t xml:space="preserve"> по обращениям контролируемых лиц и их представителей.</w:t>
      </w:r>
    </w:p>
    <w:p>
      <w:pPr>
        <w:pStyle w:val="Pt000002"/>
        <w:spacing w:beforeAutospacing="0" w:before="0" w:afterAutospacing="0" w:after="0"/>
        <w:ind w:firstLine="709"/>
        <w:jc w:val="both"/>
        <w:rPr/>
      </w:pPr>
      <w:r>
        <w:rPr/>
        <w:t>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pPr>
        <w:pStyle w:val="Ptconsplusnormal000024"/>
        <w:spacing w:beforeAutospacing="0" w:before="0" w:afterAutospacing="0" w:after="0"/>
        <w:ind w:firstLine="709"/>
        <w:jc w:val="both"/>
        <w:rPr>
          <w:rStyle w:val="Pta0000004"/>
        </w:rPr>
      </w:pPr>
      <w:r>
        <w:rPr>
          <w:rStyle w:val="Pta0000004"/>
        </w:rPr>
        <w:t>Консультирование осуществляется по следующим вопросам:</w:t>
      </w:r>
    </w:p>
    <w:p>
      <w:pPr>
        <w:pStyle w:val="Ptconsplusnormal000024"/>
        <w:numPr>
          <w:ilvl w:val="0"/>
          <w:numId w:val="1"/>
        </w:numPr>
        <w:tabs>
          <w:tab w:val="clear" w:pos="708"/>
          <w:tab w:val="left" w:pos="851" w:leader="none"/>
        </w:tabs>
        <w:spacing w:beforeAutospacing="0" w:before="0" w:afterAutospacing="0" w:after="0"/>
        <w:ind w:left="0" w:firstLine="709"/>
        <w:jc w:val="both"/>
        <w:rPr>
          <w:i/>
          <w:i/>
        </w:rPr>
      </w:pPr>
      <w:r>
        <w:rPr>
          <w:rStyle w:val="Pta0000004"/>
        </w:rPr>
        <w:t>разъяснение положений нормативных правовых актов,</w:t>
      </w:r>
      <w:r>
        <w:rPr/>
        <w:t xml:space="preserve"> муниципальных правовых актов,</w:t>
      </w:r>
      <w:r>
        <w:rPr>
          <w:rStyle w:val="Pta0000004"/>
        </w:rPr>
        <w:t xml:space="preserve"> содержащих обязательные требования, оценка соблюдения которых осуществляется в рамках муниципального жилищного контроля;</w:t>
      </w:r>
    </w:p>
    <w:p>
      <w:pPr>
        <w:pStyle w:val="Ptconsplusnormal000012"/>
        <w:numPr>
          <w:ilvl w:val="0"/>
          <w:numId w:val="1"/>
        </w:numPr>
        <w:tabs>
          <w:tab w:val="clear" w:pos="708"/>
          <w:tab w:val="left" w:pos="851" w:leader="none"/>
        </w:tabs>
        <w:spacing w:beforeAutospacing="0" w:before="0" w:afterAutospacing="0" w:after="0"/>
        <w:ind w:left="0" w:firstLine="709"/>
        <w:jc w:val="both"/>
        <w:rPr/>
      </w:pPr>
      <w:r>
        <w:rPr>
          <w:rStyle w:val="Pta0000004"/>
        </w:rPr>
        <w:t>разъяснение положений нормативных правовых актов,</w:t>
      </w:r>
      <w:r>
        <w:rPr/>
        <w:t xml:space="preserve"> муниципальных правовых актов,</w:t>
      </w:r>
      <w:r>
        <w:rPr>
          <w:rStyle w:val="Pta0000004"/>
        </w:rPr>
        <w:t xml:space="preserve"> регламентирующих порядок осуществления муниципального контроля;</w:t>
      </w:r>
    </w:p>
    <w:p>
      <w:pPr>
        <w:pStyle w:val="Ptconsplusnormal000012"/>
        <w:numPr>
          <w:ilvl w:val="0"/>
          <w:numId w:val="1"/>
        </w:numPr>
        <w:tabs>
          <w:tab w:val="clear" w:pos="708"/>
          <w:tab w:val="left" w:pos="851" w:leader="none"/>
        </w:tabs>
        <w:spacing w:beforeAutospacing="0" w:before="0" w:afterAutospacing="0" w:after="0"/>
        <w:ind w:left="0" w:firstLine="709"/>
        <w:jc w:val="both"/>
        <w:rPr>
          <w:rStyle w:val="Pta0000004"/>
        </w:rPr>
      </w:pPr>
      <w:r>
        <w:rPr>
          <w:rStyle w:val="Pta0000004"/>
        </w:rPr>
        <w:t>порядок обжалования решений уполномоченных органов, действий (бездействия) должностных лиц, осуществляющих муниципальный жилищный контроль;</w:t>
      </w:r>
    </w:p>
    <w:p>
      <w:pPr>
        <w:pStyle w:val="ListParagraph"/>
        <w:numPr>
          <w:ilvl w:val="0"/>
          <w:numId w:val="1"/>
        </w:numPr>
        <w:tabs>
          <w:tab w:val="clear" w:pos="708"/>
          <w:tab w:val="left" w:pos="567" w:leader="none"/>
          <w:tab w:val="left" w:pos="851" w:leader="none"/>
        </w:tabs>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выполнение предписания, выданного по итогам контрольного мероприятия.</w:t>
      </w:r>
    </w:p>
    <w:p>
      <w:pPr>
        <w:pStyle w:val="Pta000015"/>
        <w:spacing w:beforeAutospacing="0" w:before="0" w:afterAutospacing="0" w:after="0"/>
        <w:ind w:firstLine="709"/>
        <w:jc w:val="both"/>
        <w:rPr/>
      </w:pPr>
      <w:r>
        <w:rPr>
          <w:rStyle w:val="Pta0000004"/>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органа муниципального контроля в сети «Интернет».</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По итогам консультирования информация в письменной форме контролируемым лицам и их представителям не предоставляется.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 случае поступления трёх и более однотипных обращений контролируемых лиц (их представителей) консультирование осуществляется посредством размещения на официальном сайте органа муниципального контроля в сети «Интернет» письменного разъяснения, подписанного руководителем (заместителем руководителя) органа муниципального контроля.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Контролируемое лицо вправе направить запрос о предоставлении письменного ответа в сроки, установленные Федеральным законом от 02.05.2006 г. № 59-ФЗ «О порядке рассмотрения обращений граждан Российской Федерации».</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Консультирование в письменной форме осуществляется должностным лицом контрольного органа в следующих случаях:</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1) контролируемым лицом представлен письменный запрос о предоставлении письменного ответа по вопросам консультирования;</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2) за время устного консультирования предоставить ответ на поставленные вопросы невозможно;</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3) ответ на поставленные вопросы требует дополнительного запроса сведений в </w:t>
      </w:r>
      <w:r>
        <w:rPr>
          <w:rFonts w:ascii="Times New Roman" w:hAnsi="Times New Roman"/>
          <w:sz w:val="24"/>
          <w:szCs w:val="24"/>
        </w:rPr>
        <w:t>рамках межведомственного информационного взаимодействия</w:t>
      </w:r>
      <w:r>
        <w:rPr>
          <w:rFonts w:cs="Times New Roman" w:ascii="Times New Roman" w:hAnsi="Times New Roman"/>
          <w:sz w:val="24"/>
          <w:szCs w:val="24"/>
        </w:rPr>
        <w:t>.</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Если поставленные во время консультирования вопросы не относятся к сфере вида муниципального контроля, должностным лицом даются необходимые разъяснения по обращению в соответствующие органы власти или к соответствующим должностным лицам.</w:t>
      </w:r>
    </w:p>
    <w:p>
      <w:pPr>
        <w:pStyle w:val="Ptconsplusnormal000024"/>
        <w:spacing w:beforeAutospacing="0" w:before="0" w:afterAutospacing="0" w:after="0"/>
        <w:ind w:firstLine="709"/>
        <w:jc w:val="both"/>
        <w:rPr>
          <w:rStyle w:val="Pta0000004"/>
        </w:rPr>
      </w:pPr>
      <w:r>
        <w:rPr>
          <w:rStyle w:val="Pta0000004"/>
        </w:rPr>
        <w:t xml:space="preserve">Учет консультирований осуществляется </w:t>
      </w:r>
      <w:r>
        <w:rPr/>
        <w:t>органом муниципального контроля</w:t>
      </w:r>
      <w:r>
        <w:rPr>
          <w:rStyle w:val="Pta0000004"/>
        </w:rPr>
        <w:t xml:space="preserve"> путем ведения журнала учета консультирований (на бумажном носителе либо в электронном виде), по форме, обеспечивающей учет информации. </w:t>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IV. Осуществление муниципального контроля.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Spacing"/>
        <w:numPr>
          <w:ilvl w:val="0"/>
          <w:numId w:val="3"/>
        </w:numPr>
        <w:tabs>
          <w:tab w:val="clear" w:pos="708"/>
          <w:tab w:val="left" w:pos="567" w:leader="none"/>
        </w:tabs>
        <w:ind w:left="0" w:firstLine="709"/>
        <w:jc w:val="both"/>
        <w:rPr>
          <w:rFonts w:ascii="Times New Roman" w:hAnsi="Times New Roman" w:cs="Times New Roman"/>
          <w:sz w:val="24"/>
          <w:szCs w:val="24"/>
        </w:rPr>
      </w:pPr>
      <w:r>
        <w:rPr>
          <w:rFonts w:cs="Times New Roman" w:ascii="Times New Roman" w:hAnsi="Times New Roman"/>
          <w:sz w:val="24"/>
          <w:szCs w:val="24"/>
        </w:rPr>
        <w:t>При осуществлении муниципального контроля плановые контрольные мероприятия не проводятся.</w:t>
      </w:r>
    </w:p>
    <w:p>
      <w:pPr>
        <w:pStyle w:val="NormalWeb"/>
        <w:numPr>
          <w:ilvl w:val="0"/>
          <w:numId w:val="3"/>
        </w:numPr>
        <w:spacing w:beforeAutospacing="0" w:before="0" w:afterAutospacing="0" w:after="0"/>
        <w:ind w:left="0" w:firstLine="709"/>
        <w:jc w:val="both"/>
        <w:rPr/>
      </w:pPr>
      <w:r>
        <w:rPr>
          <w:bCs/>
        </w:rPr>
        <w:t>Общие требования к проведению контрольных мероприятий установлены главой 13</w:t>
      </w:r>
      <w:r>
        <w:rPr/>
        <w:t xml:space="preserve"> Федерального закона от 31.07.2020 г. № 248-ФЗ.</w:t>
      </w:r>
    </w:p>
    <w:p>
      <w:pPr>
        <w:pStyle w:val="NormalWeb"/>
        <w:numPr>
          <w:ilvl w:val="0"/>
          <w:numId w:val="3"/>
        </w:numPr>
        <w:spacing w:beforeAutospacing="0" w:before="0" w:afterAutospacing="0" w:after="0"/>
        <w:ind w:left="0" w:firstLine="709"/>
        <w:jc w:val="both"/>
        <w:rPr/>
      </w:pPr>
      <w:r>
        <w:rPr/>
        <w:t xml:space="preserve"> </w:t>
      </w:r>
      <w:r>
        <w:rPr/>
        <w:t>При осуществлении муниципального контроля проводятся следующие контрольные мероприятия:</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 xml:space="preserve">1) инспекционный визит </w:t>
      </w:r>
      <w:r>
        <w:rPr>
          <w:rFonts w:cs="Times New Roman" w:ascii="Times New Roman" w:hAnsi="Times New Roman"/>
          <w:color w:val="000000"/>
          <w:sz w:val="24"/>
          <w:szCs w:val="24"/>
        </w:rPr>
        <w:t>(посредством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w:t>
      </w:r>
      <w:r>
        <w:rPr>
          <w:rFonts w:cs="Times New Roman" w:ascii="Times New Roman" w:hAnsi="Times New Roman"/>
          <w:sz w:val="24"/>
          <w:szCs w:val="24"/>
        </w:rPr>
        <w:t>;</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 xml:space="preserve">2) рейдовый осмотр </w:t>
      </w:r>
      <w:r>
        <w:rPr>
          <w:rFonts w:cs="Times New Roman" w:ascii="Times New Roman" w:hAnsi="Times New Roman"/>
          <w:color w:val="000000"/>
          <w:sz w:val="24"/>
          <w:szCs w:val="24"/>
        </w:rPr>
        <w:t>(посредством осмотра, опроса, получения письменных объяснений, истребования документов, инструментального обследования, испытания, экспертизы);</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xml:space="preserve">3) документарная проверка </w:t>
      </w:r>
      <w:r>
        <w:rPr>
          <w:rFonts w:cs="Times New Roman" w:ascii="Times New Roman" w:hAnsi="Times New Roman"/>
          <w:color w:val="000000"/>
          <w:sz w:val="24"/>
          <w:szCs w:val="24"/>
        </w:rPr>
        <w:t>(посредством получения письменных объяснений, истребования документов, экспертизы);</w:t>
      </w:r>
    </w:p>
    <w:p>
      <w:pPr>
        <w:pStyle w:val="NoSpacing"/>
        <w:ind w:firstLine="709"/>
        <w:jc w:val="both"/>
        <w:rPr>
          <w:rFonts w:ascii="Times New Roman" w:hAnsi="Times New Roman" w:cs="Times New Roman"/>
          <w:color w:val="000000"/>
          <w:sz w:val="24"/>
          <w:szCs w:val="24"/>
        </w:rPr>
      </w:pPr>
      <w:r>
        <w:rPr>
          <w:rFonts w:cs="Times New Roman" w:ascii="Times New Roman" w:hAnsi="Times New Roman"/>
          <w:sz w:val="24"/>
          <w:szCs w:val="24"/>
        </w:rPr>
        <w:t xml:space="preserve">4) выездная проверка </w:t>
      </w:r>
      <w:r>
        <w:rPr>
          <w:rFonts w:cs="Times New Roman" w:ascii="Times New Roman" w:hAnsi="Times New Roman"/>
          <w:color w:val="000000"/>
          <w:sz w:val="24"/>
          <w:szCs w:val="24"/>
        </w:rPr>
        <w:t>(посредством осмотра, опроса, получения письменных объяснений, истребования документов, инструментального обследования, испытания, экспертизы).</w:t>
      </w:r>
    </w:p>
    <w:p>
      <w:pPr>
        <w:pStyle w:val="NoSpacing"/>
        <w:numPr>
          <w:ilvl w:val="0"/>
          <w:numId w:val="3"/>
        </w:numPr>
        <w:ind w:left="0"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Без взаимодействия с контролируемым лицом проводятся следующие контрольные мероприятия </w:t>
      </w:r>
      <w:r>
        <w:rPr>
          <w:rFonts w:eastAsia="Times New Roman" w:cs="Times New Roman" w:ascii="Times New Roman" w:hAnsi="Times New Roman"/>
          <w:sz w:val="24"/>
          <w:szCs w:val="24"/>
          <w:lang w:eastAsia="ru-RU"/>
        </w:rPr>
        <w:t>(далее - контрольные мероприятия без взаимодействия)</w:t>
      </w:r>
      <w:r>
        <w:rPr>
          <w:rFonts w:cs="Times New Roman" w:ascii="Times New Roman" w:hAnsi="Times New Roman"/>
          <w:sz w:val="24"/>
          <w:szCs w:val="24"/>
        </w:rPr>
        <w:t>:</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1) наблюдение за соблюдением обязательных требований;</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2) выездное обследование.</w:t>
      </w:r>
    </w:p>
    <w:p>
      <w:pPr>
        <w:pStyle w:val="NoSpacing"/>
        <w:numPr>
          <w:ilvl w:val="0"/>
          <w:numId w:val="3"/>
        </w:numPr>
        <w:ind w:left="0" w:firstLine="709"/>
        <w:jc w:val="both"/>
        <w:rPr>
          <w:rFonts w:ascii="Times New Roman" w:hAnsi="Times New Roman" w:cs="Times New Roman"/>
          <w:sz w:val="24"/>
          <w:szCs w:val="24"/>
        </w:rPr>
      </w:pPr>
      <w:r>
        <w:rPr>
          <w:rFonts w:cs="Times New Roman" w:ascii="Times New Roman" w:hAnsi="Times New Roman"/>
          <w:sz w:val="24"/>
          <w:szCs w:val="24"/>
        </w:rPr>
        <w:t>Все внеплановые контрольные мероприятия проводятся только после согласования с органами прокуратуры, за исключением внеплановой документарной проверки.</w:t>
      </w:r>
    </w:p>
    <w:p>
      <w:pPr>
        <w:pStyle w:val="NoSpacing"/>
        <w:numPr>
          <w:ilvl w:val="0"/>
          <w:numId w:val="3"/>
        </w:numPr>
        <w:ind w:left="0" w:firstLine="709"/>
        <w:jc w:val="both"/>
        <w:rPr>
          <w:rFonts w:ascii="Times New Roman" w:hAnsi="Times New Roman" w:cs="Times New Roman"/>
          <w:sz w:val="24"/>
          <w:szCs w:val="24"/>
        </w:rPr>
      </w:pPr>
      <w:r>
        <w:rPr>
          <w:rFonts w:eastAsia="Times New Roman" w:cs="Times New Roman" w:ascii="Times New Roman" w:hAnsi="Times New Roman"/>
          <w:sz w:val="24"/>
          <w:szCs w:val="24"/>
          <w:lang w:eastAsia="ru-RU"/>
        </w:rPr>
        <w:t>Контрольные (надзорные) мероприятия, за исключением внеплановых контрольных (надзорных) мероприятий без взаимодействия, проводятся по следующим основаниям:</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 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4) истечение срока исполнения решения органа муниципального контроля об устранении выявленного нарушения обязательных требований - в случаях, установленных частью 1 статьи 95 Федерального закона от 31.07.2020 г. №248-ФЗ.</w:t>
      </w:r>
    </w:p>
    <w:p>
      <w:pPr>
        <w:pStyle w:val="ListParagraph"/>
        <w:numPr>
          <w:ilvl w:val="0"/>
          <w:numId w:val="3"/>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Для проведения контрольных мероприятий, предусмотренных пунктом 17 настоящего Положения, принимается решение органа муниципального контроля, подписанное уполномоченным должностным лицом органа муниципального контроля (далее - решение о проведении контрольного мероприятия).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 решении о проведении контрольного мероприятия, указываются сведения, установленные частью 1 статьи 64 Федерального закона от 31.07.2020г. № 248-ФЗ.</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pPr>
        <w:pStyle w:val="ListParagraph"/>
        <w:numPr>
          <w:ilvl w:val="0"/>
          <w:numId w:val="3"/>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Контрольные мероприятия без взаимодействия проводятся должностными лицами органа муниципального контроля на основании заданий уполномоченных должностных лиц органа муниципального контроля, включая задания, содержащиеся в планах работы органа муниципального  контроля.</w:t>
      </w:r>
    </w:p>
    <w:p>
      <w:pPr>
        <w:pStyle w:val="ListParagraph"/>
        <w:numPr>
          <w:ilvl w:val="0"/>
          <w:numId w:val="3"/>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Для фиксации доказательств нарушений обязательных требований должностное лиц, осуществляющее муниципальный контроль, может использовать фотосъемку, аудио- и видеозапись, иные способы фиксации доказательств.</w:t>
      </w:r>
    </w:p>
    <w:p>
      <w:pPr>
        <w:pStyle w:val="Ptconsplusnormal000024"/>
        <w:spacing w:beforeAutospacing="0" w:before="0" w:afterAutospacing="0" w:after="0"/>
        <w:ind w:firstLine="709"/>
        <w:jc w:val="both"/>
        <w:rPr/>
      </w:pPr>
      <w:r>
        <w:rPr>
          <w:rStyle w:val="Pta0000004"/>
        </w:rPr>
        <w:t>При начале видеосъемки должностное лицо, проводящее контрольное мероприятие, объявляет о том, кем осуществляется фиксация, дату проведения фиксации и место, вид проводимого контрольного (надзорного) мероприятия и контрольного (надзорного) действия, участвующие лица представляются на видеозапись, называя Ф.И.О., место работы и должность, статус участника, описываются фиксируемые объекты, предметы, события.</w:t>
      </w:r>
    </w:p>
    <w:p>
      <w:pPr>
        <w:pStyle w:val="Ptconsplusnormal000024"/>
        <w:spacing w:beforeAutospacing="0" w:before="0" w:afterAutospacing="0" w:after="0"/>
        <w:ind w:firstLine="709"/>
        <w:jc w:val="both"/>
        <w:rPr/>
      </w:pPr>
      <w:r>
        <w:rPr>
          <w:rStyle w:val="Pta0000004"/>
        </w:rPr>
        <w:t xml:space="preserve">Содержание видеозаписи подлежит отражению в акте контрольного действия. </w:t>
      </w:r>
      <w:r>
        <w:rPr/>
        <w:t>Материалы, полученные в результате фотосъемки, аудио- и видеозаписи, прикладываются к документам, оформляемым по итогам контрольного мероприятия, контрольного мероприятия без взаимодействия.</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контроля самостоятельно. В обязательном порядке фото- или видео фиксация доказательств нарушений обязательных требований осуществляется при проведении досмотра в отсутствие контролируемого лица.</w:t>
      </w:r>
    </w:p>
    <w:p>
      <w:pPr>
        <w:pStyle w:val="NormalWeb"/>
        <w:numPr>
          <w:ilvl w:val="0"/>
          <w:numId w:val="3"/>
        </w:numPr>
        <w:spacing w:beforeAutospacing="0" w:before="0" w:afterAutospacing="0" w:after="0"/>
        <w:ind w:left="0" w:firstLine="709"/>
        <w:jc w:val="both"/>
        <w:rPr/>
      </w:pPr>
      <w:r>
        <w:rPr/>
        <w:t xml:space="preserve"> </w:t>
      </w:r>
      <w:r>
        <w:rPr/>
        <w:t>Индивидуальный предприниматель, гражданин, являющиеся контролируемыми лицами, вправе представить в орган муниципального  контроля информацию о невозможности присутствия при проведении контрольного мероприятия в следующих случаях:</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 отсутствие по месту регистрации индивидуального предпринимателя, гражданина на момент проведения контрольного мероприятия в связи с ежегодным отпуском или командировкой;</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 временной нетрудоспособности на момент проведения контрольного мероприятия.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контроля, вынесший решение о проведении контрольного мероприятия, на адрес, указанный в решении о проведении контрольного мероприятия.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pPr>
        <w:pStyle w:val="ListParagraph"/>
        <w:numPr>
          <w:ilvl w:val="0"/>
          <w:numId w:val="3"/>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В ходе инспекционного визита могут совершаться следующие контрольные (надзорные) действия:</w:t>
      </w:r>
    </w:p>
    <w:p>
      <w:pPr>
        <w:pStyle w:val="NoSpacing"/>
        <w:ind w:firstLine="709"/>
        <w:rPr>
          <w:rFonts w:ascii="Times New Roman" w:hAnsi="Times New Roman" w:cs="Times New Roman"/>
          <w:sz w:val="24"/>
          <w:szCs w:val="24"/>
        </w:rPr>
      </w:pPr>
      <w:r>
        <w:rPr>
          <w:rFonts w:cs="Times New Roman" w:ascii="Times New Roman" w:hAnsi="Times New Roman"/>
          <w:sz w:val="24"/>
          <w:szCs w:val="24"/>
        </w:rPr>
        <w:t>1) осмотр;</w:t>
      </w:r>
    </w:p>
    <w:p>
      <w:pPr>
        <w:pStyle w:val="NoSpacing"/>
        <w:ind w:firstLine="709"/>
        <w:rPr>
          <w:rFonts w:ascii="Times New Roman" w:hAnsi="Times New Roman" w:cs="Times New Roman"/>
          <w:sz w:val="24"/>
          <w:szCs w:val="24"/>
        </w:rPr>
      </w:pPr>
      <w:r>
        <w:rPr>
          <w:rFonts w:cs="Times New Roman" w:ascii="Times New Roman" w:hAnsi="Times New Roman"/>
          <w:sz w:val="24"/>
          <w:szCs w:val="24"/>
        </w:rPr>
        <w:t>2) опрос;</w:t>
      </w:r>
    </w:p>
    <w:p>
      <w:pPr>
        <w:pStyle w:val="NoSpacing"/>
        <w:ind w:firstLine="709"/>
        <w:rPr>
          <w:rFonts w:ascii="Times New Roman" w:hAnsi="Times New Roman" w:cs="Times New Roman"/>
          <w:sz w:val="24"/>
          <w:szCs w:val="24"/>
        </w:rPr>
      </w:pPr>
      <w:r>
        <w:rPr>
          <w:rFonts w:cs="Times New Roman" w:ascii="Times New Roman" w:hAnsi="Times New Roman"/>
          <w:sz w:val="24"/>
          <w:szCs w:val="24"/>
        </w:rPr>
        <w:t>3) получение письменных объяснений;</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Контролируемые лица или их представители обязаны обеспечить беспрепятственный доступ должностного лица органа муниципального  контроля в здания, сооружения, помещения.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Федерального закона от 31.07.2020 г.  №248-ФЗ.</w:t>
      </w:r>
    </w:p>
    <w:p>
      <w:pPr>
        <w:pStyle w:val="ListParagraph"/>
        <w:numPr>
          <w:ilvl w:val="0"/>
          <w:numId w:val="3"/>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ходе рейдового осмотра могут совершаться следующие контрольные (надзорные) действия:</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1) осмотр;</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2) досмотр;</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3) опрос;</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4) получение письменных объяснений;</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5) истребование документов;</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При проведении рейдового осмотра должностное лицо органа муниципального  контроля вправе взаимодействовать с находящимися на производственных объектах лицами.</w:t>
      </w:r>
    </w:p>
    <w:p>
      <w:pPr>
        <w:pStyle w:val="NoSpacing"/>
        <w:ind w:firstLine="709"/>
        <w:jc w:val="both"/>
        <w:rPr>
          <w:rStyle w:val="Blk"/>
          <w:rFonts w:ascii="Times New Roman" w:hAnsi="Times New Roman" w:cs="Times New Roman"/>
          <w:sz w:val="24"/>
          <w:szCs w:val="24"/>
        </w:rPr>
      </w:pPr>
      <w:r>
        <w:rPr>
          <w:rStyle w:val="Blk"/>
          <w:rFonts w:cs="Times New Roman" w:ascii="Times New Roman" w:hAnsi="Times New Roman"/>
          <w:sz w:val="24"/>
          <w:szCs w:val="24"/>
        </w:rPr>
        <w:t xml:space="preserve">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w:t>
      </w:r>
      <w:r>
        <w:rPr>
          <w:rFonts w:cs="Times New Roman" w:ascii="Times New Roman" w:hAnsi="Times New Roman"/>
          <w:sz w:val="24"/>
          <w:szCs w:val="24"/>
        </w:rPr>
        <w:t xml:space="preserve">от 31.07.2020 г. </w:t>
      </w:r>
      <w:r>
        <w:rPr>
          <w:rStyle w:val="Blk"/>
          <w:rFonts w:cs="Times New Roman" w:ascii="Times New Roman" w:hAnsi="Times New Roman"/>
          <w:sz w:val="24"/>
          <w:szCs w:val="24"/>
        </w:rPr>
        <w:t>№248-ФЗ.</w:t>
      </w:r>
    </w:p>
    <w:p>
      <w:pPr>
        <w:pStyle w:val="NoSpacing"/>
        <w:numPr>
          <w:ilvl w:val="0"/>
          <w:numId w:val="3"/>
        </w:numPr>
        <w:ind w:left="0"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ходе документарной проверки могут совершаться следующие контрольные (надзорные) действия:</w:t>
      </w:r>
    </w:p>
    <w:p>
      <w:pPr>
        <w:pStyle w:val="NoSpacing"/>
        <w:ind w:firstLine="709"/>
        <w:rPr>
          <w:rFonts w:ascii="Times New Roman" w:hAnsi="Times New Roman" w:cs="Times New Roman"/>
          <w:sz w:val="24"/>
          <w:szCs w:val="24"/>
        </w:rPr>
      </w:pPr>
      <w:r>
        <w:rPr>
          <w:rFonts w:cs="Times New Roman" w:ascii="Times New Roman" w:hAnsi="Times New Roman"/>
          <w:sz w:val="24"/>
          <w:szCs w:val="24"/>
        </w:rPr>
        <w:t>1) получение письменных объяснений;</w:t>
      </w:r>
    </w:p>
    <w:p>
      <w:pPr>
        <w:pStyle w:val="NoSpacing"/>
        <w:ind w:firstLine="709"/>
        <w:rPr>
          <w:rFonts w:ascii="Times New Roman" w:hAnsi="Times New Roman" w:cs="Times New Roman"/>
          <w:sz w:val="24"/>
          <w:szCs w:val="24"/>
        </w:rPr>
      </w:pPr>
      <w:r>
        <w:rPr>
          <w:rFonts w:cs="Times New Roman" w:ascii="Times New Roman" w:hAnsi="Times New Roman"/>
          <w:sz w:val="24"/>
          <w:szCs w:val="24"/>
        </w:rPr>
        <w:t>2) истребование документов;</w:t>
      </w:r>
    </w:p>
    <w:p>
      <w:pPr>
        <w:pStyle w:val="Normal"/>
        <w:spacing w:lineRule="auto" w:line="240" w:before="0" w:after="0"/>
        <w:ind w:firstLine="709"/>
        <w:jc w:val="both"/>
        <w:rPr>
          <w:rFonts w:ascii="Times New Roman" w:hAnsi="Times New Roman" w:cs="Times New Roman"/>
          <w:i/>
          <w:i/>
          <w:sz w:val="24"/>
          <w:szCs w:val="24"/>
        </w:rPr>
      </w:pPr>
      <w:r>
        <w:rPr>
          <w:rFonts w:cs="Times New Roman" w:ascii="Times New Roman" w:hAnsi="Times New Roman"/>
          <w:sz w:val="24"/>
          <w:szCs w:val="24"/>
        </w:rPr>
        <w:t>Срок проведения документарной проверки не может превышать десять рабочих дней. В указанный срок не включается период с момента направления органом муниципального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муниципального контроля, а также период с момента направления контролируемому лицу информации органа муниципального контроля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орган муниципального контроля.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Внеплановая документарная проверка проводится без согласования с органами прокуратуры.</w:t>
      </w:r>
    </w:p>
    <w:p>
      <w:pPr>
        <w:pStyle w:val="ListParagraph"/>
        <w:numPr>
          <w:ilvl w:val="0"/>
          <w:numId w:val="3"/>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ходе проведения выездной проверки могут совершаться следующие контрольные (надзорные) действия:</w:t>
      </w:r>
    </w:p>
    <w:p>
      <w:pPr>
        <w:pStyle w:val="NoSpacing"/>
        <w:ind w:firstLine="709"/>
        <w:rPr>
          <w:rFonts w:ascii="Times New Roman" w:hAnsi="Times New Roman" w:cs="Times New Roman"/>
          <w:sz w:val="24"/>
          <w:szCs w:val="24"/>
        </w:rPr>
      </w:pPr>
      <w:r>
        <w:rPr>
          <w:rFonts w:cs="Times New Roman" w:ascii="Times New Roman" w:hAnsi="Times New Roman"/>
          <w:sz w:val="24"/>
          <w:szCs w:val="24"/>
        </w:rPr>
        <w:t>1) осмотр;</w:t>
      </w:r>
    </w:p>
    <w:p>
      <w:pPr>
        <w:pStyle w:val="NoSpacing"/>
        <w:ind w:firstLine="709"/>
        <w:rPr>
          <w:rFonts w:ascii="Times New Roman" w:hAnsi="Times New Roman" w:cs="Times New Roman"/>
          <w:sz w:val="24"/>
          <w:szCs w:val="24"/>
        </w:rPr>
      </w:pPr>
      <w:r>
        <w:rPr>
          <w:rFonts w:cs="Times New Roman" w:ascii="Times New Roman" w:hAnsi="Times New Roman"/>
          <w:sz w:val="24"/>
          <w:szCs w:val="24"/>
        </w:rPr>
        <w:t>2) досмотр;</w:t>
      </w:r>
    </w:p>
    <w:p>
      <w:pPr>
        <w:pStyle w:val="NoSpacing"/>
        <w:ind w:firstLine="709"/>
        <w:rPr>
          <w:rFonts w:ascii="Times New Roman" w:hAnsi="Times New Roman" w:cs="Times New Roman"/>
          <w:sz w:val="24"/>
          <w:szCs w:val="24"/>
        </w:rPr>
      </w:pPr>
      <w:r>
        <w:rPr>
          <w:rFonts w:cs="Times New Roman" w:ascii="Times New Roman" w:hAnsi="Times New Roman"/>
          <w:sz w:val="24"/>
          <w:szCs w:val="24"/>
        </w:rPr>
        <w:t>3) опрос;</w:t>
      </w:r>
    </w:p>
    <w:p>
      <w:pPr>
        <w:pStyle w:val="NoSpacing"/>
        <w:ind w:firstLine="709"/>
        <w:rPr>
          <w:rFonts w:ascii="Times New Roman" w:hAnsi="Times New Roman" w:cs="Times New Roman"/>
          <w:sz w:val="24"/>
          <w:szCs w:val="24"/>
        </w:rPr>
      </w:pPr>
      <w:r>
        <w:rPr>
          <w:rFonts w:cs="Times New Roman" w:ascii="Times New Roman" w:hAnsi="Times New Roman"/>
          <w:sz w:val="24"/>
          <w:szCs w:val="24"/>
        </w:rPr>
        <w:t>4) получение письменных объяснений;</w:t>
      </w:r>
    </w:p>
    <w:p>
      <w:pPr>
        <w:pStyle w:val="NoSpacing"/>
        <w:ind w:firstLine="709"/>
        <w:rPr>
          <w:rFonts w:ascii="Times New Roman" w:hAnsi="Times New Roman" w:cs="Times New Roman"/>
          <w:sz w:val="24"/>
          <w:szCs w:val="24"/>
        </w:rPr>
      </w:pPr>
      <w:r>
        <w:rPr>
          <w:rFonts w:cs="Times New Roman" w:ascii="Times New Roman" w:hAnsi="Times New Roman"/>
          <w:sz w:val="24"/>
          <w:szCs w:val="24"/>
        </w:rPr>
        <w:t>5) истребование документов;</w:t>
      </w:r>
    </w:p>
    <w:p>
      <w:pPr>
        <w:pStyle w:val="ListParagraph"/>
        <w:spacing w:lineRule="auto" w:line="240" w:before="0" w:after="0"/>
        <w:ind w:left="0" w:firstLine="709"/>
        <w:contextualSpacing/>
        <w:jc w:val="both"/>
        <w:rPr>
          <w:rFonts w:ascii="Times New Roman" w:hAnsi="Times New Roman" w:eastAsia="Calibri"/>
          <w:sz w:val="24"/>
          <w:szCs w:val="24"/>
          <w:lang w:eastAsia="en-US"/>
        </w:rPr>
      </w:pPr>
      <w:r>
        <w:rPr>
          <w:rFonts w:cs="Times New Roman" w:ascii="Times New Roman" w:hAnsi="Times New Roman"/>
          <w:sz w:val="24"/>
          <w:szCs w:val="24"/>
        </w:rPr>
        <w:t>Срок проведения выездной проверки не может превышать десять рабочих дней.</w:t>
      </w:r>
      <w:r>
        <w:rPr>
          <w:rFonts w:eastAsia="Calibri" w:ascii="Times New Roman" w:hAnsi="Times New Roman"/>
          <w:sz w:val="24"/>
          <w:szCs w:val="24"/>
          <w:lang w:eastAsia="en-US"/>
        </w:rPr>
        <w:t xml:space="preserve">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 предприятия, за исключением выездной проверки, основанием для проведения которой является </w:t>
      </w:r>
      <w:hyperlink r:id="rId3">
        <w:r>
          <w:rPr>
            <w:rFonts w:eastAsia="Calibri" w:ascii="Times New Roman" w:hAnsi="Times New Roman"/>
            <w:sz w:val="24"/>
            <w:szCs w:val="24"/>
            <w:lang w:eastAsia="en-US"/>
          </w:rPr>
          <w:t>пункт 6 части 1 статьи 57</w:t>
        </w:r>
      </w:hyperlink>
      <w:r>
        <w:rPr>
          <w:rFonts w:eastAsia="Calibri" w:ascii="Times New Roman" w:hAnsi="Times New Roman"/>
          <w:sz w:val="24"/>
          <w:szCs w:val="24"/>
          <w:lang w:eastAsia="en-US"/>
        </w:rPr>
        <w:t xml:space="preserve"> Федерального закона </w:t>
      </w:r>
      <w:r>
        <w:rPr>
          <w:rFonts w:cs="Times New Roman" w:ascii="Times New Roman" w:hAnsi="Times New Roman"/>
          <w:sz w:val="24"/>
          <w:szCs w:val="24"/>
        </w:rPr>
        <w:t xml:space="preserve">от 31.07.2020 г. </w:t>
      </w:r>
      <w:r>
        <w:rPr>
          <w:rFonts w:ascii="Times New Roman" w:hAnsi="Times New Roman"/>
          <w:sz w:val="24"/>
          <w:szCs w:val="24"/>
        </w:rPr>
        <w:t>№ 248-ФЗ,</w:t>
      </w:r>
      <w:r>
        <w:rPr>
          <w:rFonts w:eastAsia="Calibri" w:ascii="Times New Roman" w:hAnsi="Times New Roman"/>
          <w:sz w:val="24"/>
          <w:szCs w:val="24"/>
          <w:lang w:eastAsia="en-US"/>
        </w:rPr>
        <w:t xml:space="preserve"> которая для микро предприятия не может продолжаться более сорока часов. </w:t>
      </w:r>
    </w:p>
    <w:p>
      <w:pPr>
        <w:pStyle w:val="Normal"/>
        <w:spacing w:lineRule="auto" w:line="240" w:before="0" w:after="0"/>
        <w:ind w:firstLine="709"/>
        <w:jc w:val="both"/>
        <w:rPr>
          <w:rStyle w:val="Blk"/>
          <w:rFonts w:ascii="Times New Roman" w:hAnsi="Times New Roman" w:cs="Times New Roman"/>
          <w:sz w:val="24"/>
          <w:szCs w:val="24"/>
        </w:rPr>
      </w:pPr>
      <w:r>
        <w:rPr>
          <w:rStyle w:val="Blk"/>
          <w:rFonts w:cs="Times New Roman" w:ascii="Times New Roman" w:hAnsi="Times New Roman"/>
          <w:sz w:val="24"/>
          <w:szCs w:val="24"/>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w:t>
      </w:r>
      <w:r>
        <w:rPr>
          <w:rFonts w:cs="Times New Roman" w:ascii="Times New Roman" w:hAnsi="Times New Roman"/>
          <w:sz w:val="24"/>
          <w:szCs w:val="24"/>
        </w:rPr>
        <w:t xml:space="preserve"> от 31.07.2020 г. №248-ФЗ</w:t>
      </w:r>
      <w:r>
        <w:rPr>
          <w:rStyle w:val="Blk"/>
          <w:rFonts w:cs="Times New Roman" w:ascii="Times New Roman" w:hAnsi="Times New Roman"/>
          <w:sz w:val="24"/>
          <w:szCs w:val="24"/>
        </w:rPr>
        <w:t>.</w:t>
      </w:r>
    </w:p>
    <w:p>
      <w:pPr>
        <w:pStyle w:val="ListParagraph"/>
        <w:numPr>
          <w:ilvl w:val="0"/>
          <w:numId w:val="3"/>
        </w:numPr>
        <w:spacing w:lineRule="auto" w:line="240" w:before="0" w:after="0"/>
        <w:ind w:left="0" w:firstLine="709"/>
        <w:contextualSpacing/>
        <w:jc w:val="both"/>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Наблюдение за соблюдением обязательных требований </w:t>
      </w:r>
      <w:r>
        <w:rPr>
          <w:rFonts w:ascii="Times New Roman" w:hAnsi="Times New Roman"/>
          <w:sz w:val="24"/>
          <w:szCs w:val="24"/>
        </w:rPr>
        <w:t>проводится на постоянной основе без взаимодействия с контролируемыми лицами путем мониторинга и анализа информации, поступающей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в информационно-телекоммуникационной сети «Интернет» и иных открытых источниках информации.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bCs/>
          <w:sz w:val="24"/>
          <w:szCs w:val="24"/>
        </w:rPr>
        <w:t xml:space="preserve">Наблюдение за соблюдением обязательных требований </w:t>
      </w:r>
      <w:r>
        <w:rPr>
          <w:rFonts w:cs="Times New Roman" w:ascii="Times New Roman" w:hAnsi="Times New Roman"/>
          <w:sz w:val="24"/>
          <w:szCs w:val="24"/>
        </w:rPr>
        <w:t>может проводиться с использованием средств дистанционного взаимодействия, в том числе посредством аудио- или видеосвязи.</w:t>
      </w:r>
    </w:p>
    <w:p>
      <w:pPr>
        <w:pStyle w:val="ListParagraph"/>
        <w:numPr>
          <w:ilvl w:val="0"/>
          <w:numId w:val="3"/>
        </w:numPr>
        <w:spacing w:lineRule="auto" w:line="240" w:before="0" w:after="0"/>
        <w:ind w:left="0" w:firstLine="709"/>
        <w:contextualSpacing/>
        <w:jc w:val="both"/>
        <w:rPr>
          <w:rFonts w:ascii="Times New Roman" w:hAnsi="Times New Roman" w:eastAsia="Calibri"/>
          <w:sz w:val="24"/>
          <w:szCs w:val="24"/>
        </w:rPr>
      </w:pPr>
      <w:r>
        <w:rPr>
          <w:rFonts w:ascii="Times New Roman" w:hAnsi="Times New Roman"/>
          <w:sz w:val="24"/>
          <w:szCs w:val="24"/>
        </w:rPr>
        <w:t xml:space="preserve">Выездное обследование </w:t>
      </w:r>
      <w:r>
        <w:rPr>
          <w:rFonts w:eastAsia="Calibri" w:ascii="Times New Roman" w:hAnsi="Times New Roman"/>
          <w:sz w:val="24"/>
          <w:szCs w:val="24"/>
        </w:rPr>
        <w:t>проводится по месту осуществления деятельности контролируемого лица (его обособленных подразделений) в целях визуальной оценки соблюдения им обязательных требований.</w:t>
      </w:r>
    </w:p>
    <w:p>
      <w:pPr>
        <w:pStyle w:val="Normal"/>
        <w:spacing w:lineRule="auto" w:line="240" w:before="0" w:after="0"/>
        <w:ind w:firstLine="709"/>
        <w:jc w:val="both"/>
        <w:rPr>
          <w:rFonts w:ascii="Times New Roman" w:hAnsi="Times New Roman" w:eastAsia="Calibri" w:cs="Times New Roman"/>
          <w:sz w:val="24"/>
          <w:szCs w:val="24"/>
        </w:rPr>
      </w:pPr>
      <w:r>
        <w:rPr>
          <w:rFonts w:cs="Times New Roman" w:ascii="Times New Roman" w:hAnsi="Times New Roman"/>
          <w:sz w:val="24"/>
          <w:szCs w:val="24"/>
        </w:rPr>
        <w:t>Выездное обследование может осуществляться посредством осмотра, инструментального обследования.</w:t>
      </w:r>
    </w:p>
    <w:p>
      <w:pPr>
        <w:pStyle w:val="Normal"/>
        <w:numPr>
          <w:ilvl w:val="0"/>
          <w:numId w:val="0"/>
        </w:numPr>
        <w:spacing w:lineRule="auto" w:line="240" w:before="0" w:after="0"/>
        <w:ind w:firstLine="709"/>
        <w:jc w:val="both"/>
        <w:outlineLvl w:val="0"/>
        <w:rPr>
          <w:rFonts w:ascii="Times New Roman" w:hAnsi="Times New Roman" w:cs="Times New Roman"/>
          <w:sz w:val="24"/>
          <w:szCs w:val="24"/>
        </w:rPr>
      </w:pPr>
      <w:r>
        <w:rPr>
          <w:rStyle w:val="Blk"/>
          <w:rFonts w:cs="Times New Roman" w:ascii="Times New Roman" w:hAnsi="Times New Roman"/>
          <w:sz w:val="24"/>
          <w:szCs w:val="24"/>
        </w:rPr>
        <w:t xml:space="preserve">Выездное обследование проводится без информирования контролируемого лица </w:t>
      </w:r>
      <w:r>
        <w:rPr>
          <w:rFonts w:cs="Times New Roman" w:ascii="Times New Roman" w:hAnsi="Times New Roman"/>
          <w:bCs/>
          <w:sz w:val="24"/>
          <w:szCs w:val="24"/>
        </w:rPr>
        <w:t xml:space="preserve">на основании </w:t>
      </w:r>
      <w:r>
        <w:rPr>
          <w:rFonts w:cs="Times New Roman" w:ascii="Times New Roman" w:hAnsi="Times New Roman"/>
          <w:sz w:val="24"/>
          <w:szCs w:val="24"/>
        </w:rPr>
        <w:t>заданий уполномоченных должностных лиц органа муниципального контроля.</w:t>
      </w:r>
    </w:p>
    <w:p>
      <w:pPr>
        <w:pStyle w:val="ListParagraph"/>
        <w:spacing w:lineRule="auto" w:line="240" w:before="0" w:after="0"/>
        <w:ind w:left="0" w:firstLine="709"/>
        <w:contextualSpacing/>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ascii="Times New Roman" w:hAnsi="Times New Roman" w:eastAsiaTheme="minorEastAsia"/>
          <w:b/>
          <w:sz w:val="24"/>
          <w:szCs w:val="24"/>
          <w:lang w:eastAsia="ru-RU"/>
        </w:rPr>
        <w:t xml:space="preserve">V. Результаты контрольного (надзорного) мероприятия   </w:t>
      </w:r>
    </w:p>
    <w:p>
      <w:pPr>
        <w:pStyle w:val="Normal"/>
        <w:spacing w:lineRule="auto" w:line="240" w:before="0" w:after="0"/>
        <w:jc w:val="center"/>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p>
      <w:pPr>
        <w:pStyle w:val="ListParagraph"/>
        <w:numPr>
          <w:ilvl w:val="0"/>
          <w:numId w:val="3"/>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Оформление акта производится на месте проведения контрольного мероприятия в день окончания проведения такого мероприятия.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Результаты контрольного мероприятия, содержащие информацию, составляющую государственную, коммерческую, служебную или иную охраняемую </w:t>
      </w:r>
      <w:hyperlink r:id="rId4">
        <w:r>
          <w:rPr>
            <w:rFonts w:cs="Times New Roman" w:ascii="Times New Roman" w:hAnsi="Times New Roman"/>
            <w:sz w:val="24"/>
            <w:szCs w:val="24"/>
          </w:rPr>
          <w:t>законом</w:t>
        </w:r>
      </w:hyperlink>
      <w:r>
        <w:rPr>
          <w:rFonts w:cs="Times New Roman" w:ascii="Times New Roman" w:hAnsi="Times New Roman"/>
          <w:sz w:val="24"/>
          <w:szCs w:val="24"/>
        </w:rPr>
        <w:t xml:space="preserve"> тайну, оформляются с соблюдением требований, предусмотренных законодательством Российской Федерации.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Акт контрольного мероприятия, направляется в органы прокуратуры посредством единого реестра контрольных (надзорных) мероприятий непосредственно после его оформления.</w:t>
      </w:r>
    </w:p>
    <w:p>
      <w:pPr>
        <w:pStyle w:val="ListParagraph"/>
        <w:numPr>
          <w:ilvl w:val="0"/>
          <w:numId w:val="3"/>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Должностное лицо органа муниципального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 случае выявления при проведении контрольного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pPr>
        <w:pStyle w:val="ListParagraph"/>
        <w:numPr>
          <w:ilvl w:val="0"/>
          <w:numId w:val="3"/>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 муниципального  контроля могут быть приняты следующие решения: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1) решение о проведении внепланового контрольного мероприятия в соответствии со </w:t>
      </w:r>
      <w:hyperlink r:id="rId5">
        <w:r>
          <w:rPr>
            <w:rFonts w:cs="Times New Roman" w:ascii="Times New Roman" w:hAnsi="Times New Roman"/>
            <w:sz w:val="24"/>
            <w:szCs w:val="24"/>
          </w:rPr>
          <w:t>статьей 60</w:t>
        </w:r>
      </w:hyperlink>
      <w:r>
        <w:rPr>
          <w:rFonts w:cs="Times New Roman" w:ascii="Times New Roman" w:hAnsi="Times New Roman"/>
          <w:sz w:val="24"/>
          <w:szCs w:val="24"/>
        </w:rPr>
        <w:t xml:space="preserve"> Федерального закона от 31.07.2020 г. №248-ФЗ;</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 решение об объявлении предостережения.</w:t>
      </w:r>
    </w:p>
    <w:p>
      <w:pPr>
        <w:pStyle w:val="ListParagraph"/>
        <w:numPr>
          <w:ilvl w:val="0"/>
          <w:numId w:val="3"/>
        </w:numPr>
        <w:spacing w:lineRule="auto" w:line="240" w:before="0" w:after="0"/>
        <w:ind w:left="0" w:firstLine="709"/>
        <w:contextualSpacing/>
        <w:jc w:val="both"/>
        <w:rPr>
          <w:rFonts w:ascii="Times New Roman" w:hAnsi="Times New Roman" w:cs="Times New Roman"/>
          <w:bCs/>
          <w:iCs/>
          <w:sz w:val="24"/>
          <w:szCs w:val="24"/>
        </w:rPr>
      </w:pPr>
      <w:r>
        <w:rPr>
          <w:rFonts w:cs="Times New Roman" w:ascii="Times New Roman" w:hAnsi="Times New Roman"/>
          <w:bCs/>
          <w:iCs/>
          <w:sz w:val="24"/>
          <w:szCs w:val="24"/>
        </w:rPr>
        <w:t xml:space="preserve">По результатам проведения выездного обследования могут быть приняты решения, предусмотренные </w:t>
      </w:r>
      <w:hyperlink r:id="rId6">
        <w:r>
          <w:rPr>
            <w:rFonts w:cs="Times New Roman" w:ascii="Times New Roman" w:hAnsi="Times New Roman"/>
            <w:bCs/>
            <w:iCs/>
            <w:sz w:val="24"/>
            <w:szCs w:val="24"/>
          </w:rPr>
          <w:t xml:space="preserve">пунктами </w:t>
        </w:r>
      </w:hyperlink>
      <w:r>
        <w:rPr>
          <w:rFonts w:cs="Times New Roman" w:ascii="Times New Roman" w:hAnsi="Times New Roman"/>
          <w:bCs/>
          <w:iCs/>
          <w:sz w:val="24"/>
          <w:szCs w:val="24"/>
        </w:rPr>
        <w:t xml:space="preserve">3-5 части 2 статьи 90 </w:t>
      </w:r>
      <w:r>
        <w:rPr>
          <w:rFonts w:cs="Times New Roman" w:ascii="Times New Roman" w:hAnsi="Times New Roman"/>
          <w:sz w:val="24"/>
          <w:szCs w:val="24"/>
        </w:rPr>
        <w:t>Федерального закона от 31.07.2020 г.  №248-ФЗ</w:t>
      </w:r>
      <w:r>
        <w:rPr>
          <w:rFonts w:cs="Times New Roman" w:ascii="Times New Roman" w:hAnsi="Times New Roman"/>
          <w:bCs/>
          <w:iCs/>
          <w:sz w:val="24"/>
          <w:szCs w:val="24"/>
        </w:rPr>
        <w:t>.</w:t>
      </w:r>
    </w:p>
    <w:p>
      <w:pPr>
        <w:pStyle w:val="Normal"/>
        <w:spacing w:lineRule="auto" w:line="240" w:before="0" w:after="0"/>
        <w:ind w:firstLine="709"/>
        <w:jc w:val="both"/>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jc w:val="center"/>
        <w:rPr>
          <w:rFonts w:ascii="Times New Roman" w:hAnsi="Times New Roman" w:cs="Times New Roman"/>
          <w:b/>
          <w:b/>
          <w:sz w:val="24"/>
          <w:szCs w:val="24"/>
        </w:rPr>
      </w:pPr>
      <w:r>
        <w:rPr>
          <w:rFonts w:eastAsia="" w:cs="Times New Roman" w:ascii="Times New Roman" w:hAnsi="Times New Roman" w:eastAsiaTheme="minorEastAsia"/>
          <w:b/>
          <w:sz w:val="24"/>
          <w:szCs w:val="24"/>
          <w:lang w:eastAsia="ru-RU"/>
        </w:rPr>
        <w:t xml:space="preserve">VI. </w:t>
      </w:r>
      <w:r>
        <w:rPr>
          <w:rFonts w:cs="Times New Roman" w:ascii="Times New Roman" w:hAnsi="Times New Roman"/>
          <w:b/>
          <w:sz w:val="24"/>
          <w:szCs w:val="24"/>
        </w:rPr>
        <w:t>Обжалование решений контрольного органа, действий (бездействия) его должностных лиц</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0"/>
          <w:numId w:val="3"/>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Решения и действия (бездействие) должностных лиц, осуществляющих муниципальный жилищный контроль, могут быть обжалованы в административном и судебном порядке, установленном законодательством Российской Федерации.</w:t>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lang w:eastAsia="ru-RU"/>
        </w:rPr>
      </w:pPr>
      <w:r>
        <w:rPr>
          <w:rFonts w:cs="Times New Roman" w:ascii="Times New Roman" w:hAnsi="Times New Roman"/>
          <w:b/>
          <w:sz w:val="24"/>
          <w:szCs w:val="24"/>
          <w:lang w:val="en-US"/>
        </w:rPr>
        <w:t>V</w:t>
      </w:r>
      <w:r>
        <w:rPr>
          <w:rFonts w:cs="Times New Roman" w:ascii="Times New Roman" w:hAnsi="Times New Roman"/>
          <w:b/>
          <w:sz w:val="24"/>
          <w:szCs w:val="24"/>
        </w:rPr>
        <w:t>I</w:t>
      </w:r>
      <w:r>
        <w:rPr>
          <w:rFonts w:cs="Times New Roman" w:ascii="Times New Roman" w:hAnsi="Times New Roman"/>
          <w:b/>
          <w:sz w:val="24"/>
          <w:szCs w:val="24"/>
          <w:lang w:val="en-US"/>
        </w:rPr>
        <w:t>I</w:t>
      </w:r>
      <w:r>
        <w:rPr>
          <w:rFonts w:cs="Times New Roman" w:ascii="Times New Roman" w:hAnsi="Times New Roman"/>
          <w:b/>
          <w:sz w:val="24"/>
          <w:szCs w:val="24"/>
        </w:rPr>
        <w:t xml:space="preserve">. </w:t>
      </w:r>
      <w:r>
        <w:rPr>
          <w:rFonts w:eastAsia="Times New Roman" w:cs="Times New Roman" w:ascii="Times New Roman" w:hAnsi="Times New Roman"/>
          <w:b/>
          <w:sz w:val="24"/>
          <w:szCs w:val="24"/>
          <w:lang w:eastAsia="ru-RU"/>
        </w:rPr>
        <w:t>Переходные положения</w:t>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ListParagraph"/>
        <w:numPr>
          <w:ilvl w:val="0"/>
          <w:numId w:val="3"/>
        </w:numPr>
        <w:spacing w:lineRule="auto" w:line="240" w:before="0" w:after="0"/>
        <w:ind w:left="0" w:firstLine="709"/>
        <w:contextualSpacing/>
        <w:jc w:val="both"/>
        <w:rPr>
          <w:rFonts w:ascii="Times New Roman" w:hAnsi="Times New Roman" w:eastAsia="Times New Roman" w:cs="Times New Roman"/>
          <w:sz w:val="24"/>
          <w:szCs w:val="24"/>
        </w:rPr>
      </w:pPr>
      <w:r>
        <w:rPr>
          <w:rFonts w:cs="Times New Roman" w:ascii="Times New Roman" w:hAnsi="Times New Roman"/>
          <w:sz w:val="24"/>
          <w:szCs w:val="24"/>
        </w:rPr>
        <w:t>До 31 декабря 2023 года подготовка органом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lang w:val="en-US"/>
        </w:rPr>
        <w:t>V</w:t>
      </w:r>
      <w:r>
        <w:rPr>
          <w:rFonts w:cs="Times New Roman" w:ascii="Times New Roman" w:hAnsi="Times New Roman"/>
          <w:b/>
          <w:sz w:val="24"/>
          <w:szCs w:val="24"/>
        </w:rPr>
        <w:t>I</w:t>
      </w:r>
      <w:r>
        <w:rPr>
          <w:rFonts w:cs="Times New Roman" w:ascii="Times New Roman" w:hAnsi="Times New Roman"/>
          <w:b/>
          <w:sz w:val="24"/>
          <w:szCs w:val="24"/>
          <w:lang w:val="en-US"/>
        </w:rPr>
        <w:t>II</w:t>
      </w:r>
      <w:r>
        <w:rPr>
          <w:rFonts w:cs="Times New Roman" w:ascii="Times New Roman" w:hAnsi="Times New Roman"/>
          <w:b/>
          <w:sz w:val="24"/>
          <w:szCs w:val="24"/>
        </w:rPr>
        <w:t>.Ключевые показатели вида контроля и их целевые значения</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0"/>
          <w:numId w:val="3"/>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Оценка результативности и эффективности деятельности органа муниципального  контроля осуществляется на основе системы показателей результативности и эффективности муниципального  контроля.</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В систему показателей результативности и эффективности деятельности входят:</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1) ключевые показатели вида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орган муниципального контроля;</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pPr>
        <w:pStyle w:val="NoSpacing"/>
        <w:numPr>
          <w:ilvl w:val="0"/>
          <w:numId w:val="3"/>
        </w:numPr>
        <w:ind w:lef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Ключевыми показателями муниципального жилищного контроля являются: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Число потерпевших, получивших тяжкий вред (ущерб) здоровью в результате ненадлежащего содержания муниципального имущества (количество человек).</w:t>
      </w:r>
    </w:p>
    <w:p>
      <w:pPr>
        <w:pStyle w:val="ListParagraph"/>
        <w:numPr>
          <w:ilvl w:val="0"/>
          <w:numId w:val="3"/>
        </w:numPr>
        <w:spacing w:lineRule="auto" w:line="240" w:before="0" w:after="0"/>
        <w:ind w:left="0" w:firstLine="709"/>
        <w:contextualSpacing/>
        <w:jc w:val="both"/>
        <w:rPr>
          <w:rFonts w:ascii="Times New Roman" w:hAnsi="Times New Roman" w:eastAsia="Calibri" w:cs="Times New Roman"/>
          <w:sz w:val="24"/>
          <w:szCs w:val="24"/>
        </w:rPr>
      </w:pPr>
      <w:r>
        <w:rPr>
          <w:rFonts w:cs="Times New Roman" w:ascii="Times New Roman" w:hAnsi="Times New Roman"/>
          <w:sz w:val="24"/>
          <w:szCs w:val="24"/>
        </w:rPr>
        <w:t>Перечень индикативных показателей для муниципального  жилищного контроля установлен приложением 1 к настоящему Положению.</w:t>
      </w:r>
    </w:p>
    <w:p>
      <w:pPr>
        <w:pStyle w:val="ListParagraph"/>
        <w:numPr>
          <w:ilvl w:val="0"/>
          <w:numId w:val="3"/>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Целевые (индикативные) значения показателей ежегодно утверждаются представительным органом муниципального образования и размещаются в сети Интернет на официальном сайте органа муниципального контроля.</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Отчет о достижении </w:t>
      </w:r>
      <w:r>
        <w:rPr>
          <w:rFonts w:cs="Times New Roman" w:ascii="Times New Roman" w:hAnsi="Times New Roman"/>
          <w:sz w:val="24"/>
          <w:szCs w:val="24"/>
        </w:rPr>
        <w:t>целевых (индикативных) значений показателей результативности и эффективности размещается ежегодно на сайте органа муниципального контроля в срок до 1 марта года, следующего за отчетным.</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left="5529" w:hanging="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left="5529" w:hanging="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left="5529" w:hanging="0"/>
        <w:jc w:val="right"/>
        <w:rPr>
          <w:rFonts w:ascii="Times New Roman" w:hAnsi="Times New Roman" w:eastAsia="Times New Roman" w:cs="Times New Roman"/>
          <w:sz w:val="24"/>
          <w:szCs w:val="24"/>
          <w:lang w:eastAsia="ru-RU"/>
        </w:rPr>
      </w:pPr>
      <w:bookmarkStart w:id="1" w:name="_GoBack"/>
      <w:bookmarkEnd w:id="1"/>
      <w:r>
        <w:rPr>
          <w:rFonts w:eastAsia="Times New Roman" w:cs="Times New Roman" w:ascii="Times New Roman" w:hAnsi="Times New Roman"/>
          <w:sz w:val="24"/>
          <w:szCs w:val="24"/>
          <w:lang w:eastAsia="ru-RU"/>
        </w:rPr>
        <w:t xml:space="preserve">Приложение 1 </w:t>
      </w:r>
    </w:p>
    <w:p>
      <w:pPr>
        <w:pStyle w:val="Normal"/>
        <w:spacing w:lineRule="auto" w:line="240" w:before="0" w:after="0"/>
        <w:ind w:left="5529" w:hanging="0"/>
        <w:jc w:val="right"/>
        <w:rPr>
          <w:rFonts w:ascii="Times New Roman" w:hAnsi="Times New Roman" w:eastAsia="Times New Roman" w:cs="Times New Roman"/>
          <w:color w:val="FF0000"/>
          <w:sz w:val="24"/>
          <w:szCs w:val="24"/>
          <w:lang w:eastAsia="ru-RU"/>
        </w:rPr>
      </w:pPr>
      <w:r>
        <w:rPr>
          <w:rFonts w:eastAsia="Times New Roman" w:cs="Times New Roman" w:ascii="Times New Roman" w:hAnsi="Times New Roman"/>
          <w:sz w:val="24"/>
          <w:szCs w:val="24"/>
          <w:lang w:eastAsia="ru-RU"/>
        </w:rPr>
        <w:t xml:space="preserve">к Положению о муниципальном жилищном контроле на территории Кропачевского городского поселения </w:t>
      </w:r>
    </w:p>
    <w:p>
      <w:pPr>
        <w:pStyle w:val="Normal"/>
        <w:spacing w:lineRule="auto" w:line="240" w:before="0" w:after="0"/>
        <w:ind w:left="6096" w:hanging="0"/>
        <w:jc w:val="right"/>
        <w:rPr>
          <w:rFonts w:ascii="Times New Roman" w:hAnsi="Times New Roman" w:eastAsia="Times New Roman" w:cs="Times New Roman"/>
          <w:color w:val="FF0000"/>
          <w:sz w:val="24"/>
          <w:szCs w:val="24"/>
          <w:lang w:eastAsia="ru-RU"/>
        </w:rPr>
      </w:pPr>
      <w:r>
        <w:rPr>
          <w:rFonts w:eastAsia="Times New Roman" w:cs="Times New Roman" w:ascii="Times New Roman" w:hAnsi="Times New Roman"/>
          <w:color w:val="FF0000"/>
          <w:sz w:val="24"/>
          <w:szCs w:val="24"/>
          <w:lang w:eastAsia="ru-RU"/>
        </w:rPr>
      </w:r>
    </w:p>
    <w:p>
      <w:pPr>
        <w:pStyle w:val="Normal"/>
        <w:spacing w:lineRule="auto" w:line="240" w:before="0" w:after="0"/>
        <w:ind w:firstLine="709"/>
        <w:jc w:val="both"/>
        <w:rPr>
          <w:rFonts w:ascii="Times New Roman" w:hAnsi="Times New Roman" w:eastAsia="Times New Roman" w:cs="Times New Roman"/>
          <w:color w:val="FF0000"/>
          <w:sz w:val="24"/>
          <w:szCs w:val="24"/>
          <w:lang w:eastAsia="ru-RU"/>
        </w:rPr>
      </w:pPr>
      <w:r>
        <w:rPr>
          <w:rFonts w:eastAsia="Times New Roman" w:cs="Times New Roman" w:ascii="Times New Roman" w:hAnsi="Times New Roman"/>
          <w:color w:val="FF0000"/>
          <w:sz w:val="24"/>
          <w:szCs w:val="24"/>
          <w:lang w:eastAsia="ru-RU"/>
        </w:rPr>
      </w:r>
    </w:p>
    <w:p>
      <w:pPr>
        <w:pStyle w:val="Normal"/>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t>Индикативные показатели для оценки эффективности муниципального жилищного контроля</w:t>
      </w:r>
    </w:p>
    <w:p>
      <w:pPr>
        <w:pStyle w:val="Normal"/>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r>
    </w:p>
    <w:tbl>
      <w:tblPr>
        <w:tblW w:w="9573" w:type="dxa"/>
        <w:jc w:val="left"/>
        <w:tblInd w:w="62" w:type="dxa"/>
        <w:tblLayout w:type="fixed"/>
        <w:tblCellMar>
          <w:top w:w="102" w:type="dxa"/>
          <w:left w:w="62" w:type="dxa"/>
          <w:bottom w:w="102" w:type="dxa"/>
          <w:right w:w="62" w:type="dxa"/>
        </w:tblCellMar>
        <w:tblLook w:firstRow="0" w:noVBand="0" w:lastRow="0" w:firstColumn="0" w:lastColumn="0" w:noHBand="0" w:val="0000"/>
      </w:tblPr>
      <w:tblGrid>
        <w:gridCol w:w="2060"/>
        <w:gridCol w:w="1327"/>
        <w:gridCol w:w="4909"/>
        <w:gridCol w:w="1276"/>
      </w:tblGrid>
      <w:tr>
        <w:trPr>
          <w:trHeight w:val="342" w:hRule="atLeast"/>
        </w:trPr>
        <w:tc>
          <w:tcPr>
            <w:tcW w:w="206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color w:val="FF0000"/>
                <w:sz w:val="24"/>
                <w:szCs w:val="24"/>
              </w:rPr>
            </w:pPr>
            <w:r>
              <w:rPr>
                <w:rFonts w:cs="Times New Roman" w:ascii="Times New Roman" w:hAnsi="Times New Roman"/>
                <w:sz w:val="24"/>
                <w:szCs w:val="24"/>
              </w:rPr>
              <w:t>Наименование показателя</w:t>
            </w:r>
          </w:p>
        </w:tc>
        <w:tc>
          <w:tcPr>
            <w:tcW w:w="132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color w:val="FF0000"/>
                <w:sz w:val="24"/>
                <w:szCs w:val="24"/>
              </w:rPr>
            </w:pPr>
            <w:r>
              <w:rPr>
                <w:rFonts w:cs="Times New Roman" w:ascii="Times New Roman" w:hAnsi="Times New Roman"/>
                <w:color w:val="000000"/>
                <w:sz w:val="24"/>
                <w:szCs w:val="24"/>
              </w:rPr>
              <w:t>Формула расчета</w:t>
            </w:r>
          </w:p>
        </w:tc>
        <w:tc>
          <w:tcPr>
            <w:tcW w:w="49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color w:val="FF0000"/>
                <w:sz w:val="24"/>
                <w:szCs w:val="24"/>
              </w:rPr>
            </w:pPr>
            <w:r>
              <w:rPr>
                <w:rFonts w:cs="Times New Roman" w:ascii="Times New Roman" w:hAnsi="Times New Roman"/>
                <w:color w:val="000000"/>
                <w:sz w:val="24"/>
                <w:szCs w:val="24"/>
              </w:rPr>
              <w:t>Комментарии                           (интерпретация значений)</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color w:val="FF0000"/>
                <w:sz w:val="24"/>
                <w:szCs w:val="24"/>
              </w:rPr>
            </w:pPr>
            <w:r>
              <w:rPr>
                <w:rFonts w:cs="Times New Roman" w:ascii="Times New Roman" w:hAnsi="Times New Roman"/>
                <w:color w:val="000000"/>
                <w:sz w:val="24"/>
                <w:szCs w:val="24"/>
              </w:rPr>
              <w:t>Базовое значение показателя</w:t>
            </w:r>
          </w:p>
        </w:tc>
      </w:tr>
      <w:tr>
        <w:trPr>
          <w:trHeight w:val="342" w:hRule="atLeast"/>
        </w:trPr>
        <w:tc>
          <w:tcPr>
            <w:tcW w:w="206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color w:val="FF0000"/>
                <w:sz w:val="24"/>
                <w:szCs w:val="24"/>
              </w:rPr>
            </w:pPr>
            <w:r>
              <w:rPr>
                <w:rFonts w:cs="Times New Roman" w:ascii="Times New Roman" w:hAnsi="Times New Roman"/>
                <w:color w:val="000000"/>
                <w:sz w:val="24"/>
                <w:szCs w:val="24"/>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1327" w:type="dxa"/>
            <w:tcBorders>
              <w:top w:val="single" w:sz="4" w:space="0" w:color="000000"/>
              <w:left w:val="single" w:sz="4" w:space="0" w:color="000000"/>
              <w:bottom w:val="single" w:sz="4" w:space="0" w:color="000000"/>
              <w:right w:val="single" w:sz="4" w:space="0" w:color="000000"/>
            </w:tcBorders>
          </w:tcPr>
          <w:p>
            <w:pPr>
              <w:pStyle w:val="ConsPlusNormal"/>
              <w:widowControl w:val="false"/>
              <w:ind w:firstLine="298"/>
              <w:jc w:val="both"/>
              <w:rPr>
                <w:rFonts w:ascii="Times New Roman" w:hAnsi="Times New Roman" w:cs="Times New Roman"/>
                <w:color w:val="FF0000"/>
                <w:sz w:val="24"/>
                <w:szCs w:val="24"/>
              </w:rPr>
            </w:pPr>
            <w:r>
              <w:rPr>
                <w:rFonts w:cs="Times New Roman" w:ascii="Times New Roman" w:hAnsi="Times New Roman"/>
                <w:color w:val="000000"/>
                <w:sz w:val="24"/>
                <w:szCs w:val="24"/>
              </w:rPr>
              <w:t>Кспв*100% / Ксн</w:t>
            </w:r>
          </w:p>
        </w:tc>
        <w:tc>
          <w:tcPr>
            <w:tcW w:w="4909" w:type="dxa"/>
            <w:tcBorders>
              <w:top w:val="single" w:sz="4" w:space="0" w:color="000000"/>
              <w:left w:val="single" w:sz="4" w:space="0" w:color="000000"/>
              <w:bottom w:val="single" w:sz="4" w:space="0" w:color="000000"/>
              <w:right w:val="single" w:sz="4" w:space="0" w:color="000000"/>
            </w:tcBorders>
          </w:tcPr>
          <w:p>
            <w:pPr>
              <w:pStyle w:val="ConsPlusNormal"/>
              <w:widowControl w:val="false"/>
              <w:ind w:firstLine="298"/>
              <w:rPr>
                <w:rFonts w:ascii="Times New Roman" w:hAnsi="Times New Roman" w:cs="Times New Roman"/>
                <w:color w:val="FF0000"/>
                <w:sz w:val="24"/>
                <w:szCs w:val="24"/>
              </w:rPr>
            </w:pPr>
            <w:r>
              <w:rPr>
                <w:rFonts w:cs="Times New Roman" w:ascii="Times New Roman" w:hAnsi="Times New Roman"/>
                <w:color w:val="000000"/>
                <w:sz w:val="24"/>
                <w:szCs w:val="24"/>
              </w:rPr>
              <w:t>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widowControl w:val="false"/>
              <w:ind w:firstLine="298"/>
              <w:jc w:val="both"/>
              <w:rPr>
                <w:rFonts w:ascii="Times New Roman" w:hAnsi="Times New Roman" w:cs="Times New Roman"/>
                <w:sz w:val="24"/>
                <w:szCs w:val="24"/>
              </w:rPr>
            </w:pPr>
            <w:r>
              <w:rPr>
                <w:rFonts w:cs="Times New Roman" w:ascii="Times New Roman" w:hAnsi="Times New Roman"/>
                <w:sz w:val="24"/>
                <w:szCs w:val="24"/>
              </w:rPr>
              <w:t>0</w:t>
            </w:r>
          </w:p>
        </w:tc>
      </w:tr>
    </w:tbl>
    <w:p>
      <w:pPr>
        <w:pStyle w:val="Normal"/>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jc w:val="center"/>
        <w:rPr>
          <w:rFonts w:ascii="Sylfaen" w:hAnsi="Sylfaen"/>
          <w:b/>
          <w:b/>
          <w:sz w:val="24"/>
          <w:szCs w:val="24"/>
        </w:rPr>
      </w:pPr>
      <w:r>
        <w:rPr>
          <w:rFonts w:ascii="Sylfaen" w:hAnsi="Sylfaen"/>
          <w:b/>
          <w:sz w:val="24"/>
          <w:szCs w:val="24"/>
        </w:rPr>
      </w:r>
    </w:p>
    <w:p>
      <w:pPr>
        <w:pStyle w:val="Normal"/>
        <w:jc w:val="center"/>
        <w:rPr>
          <w:rFonts w:ascii="Sylfaen" w:hAnsi="Sylfaen"/>
          <w:b/>
          <w:b/>
          <w:sz w:val="24"/>
          <w:szCs w:val="24"/>
        </w:rPr>
      </w:pPr>
      <w:r>
        <w:rPr>
          <w:rFonts w:ascii="Sylfaen" w:hAnsi="Sylfaen"/>
          <w:b/>
          <w:sz w:val="24"/>
          <w:szCs w:val="24"/>
        </w:rPr>
      </w:r>
    </w:p>
    <w:p>
      <w:pPr>
        <w:pStyle w:val="Normal"/>
        <w:jc w:val="center"/>
        <w:rPr>
          <w:rFonts w:ascii="Sylfaen" w:hAnsi="Sylfaen"/>
          <w:b/>
          <w:b/>
          <w:sz w:val="24"/>
          <w:szCs w:val="24"/>
        </w:rPr>
      </w:pPr>
      <w:r>
        <w:rPr>
          <w:rFonts w:ascii="Sylfaen" w:hAnsi="Sylfaen"/>
          <w:b/>
          <w:sz w:val="24"/>
          <w:szCs w:val="24"/>
        </w:rPr>
      </w:r>
    </w:p>
    <w:p>
      <w:pPr>
        <w:pStyle w:val="Normal"/>
        <w:jc w:val="center"/>
        <w:rPr>
          <w:rFonts w:ascii="Sylfaen" w:hAnsi="Sylfaen"/>
          <w:b/>
          <w:b/>
          <w:sz w:val="24"/>
          <w:szCs w:val="24"/>
        </w:rPr>
      </w:pPr>
      <w:r>
        <w:rPr>
          <w:rFonts w:ascii="Sylfaen" w:hAnsi="Sylfaen"/>
          <w:b/>
          <w:sz w:val="24"/>
          <w:szCs w:val="24"/>
        </w:rPr>
      </w:r>
    </w:p>
    <w:p>
      <w:pPr>
        <w:pStyle w:val="Normal"/>
        <w:jc w:val="center"/>
        <w:rPr>
          <w:rFonts w:ascii="Sylfaen" w:hAnsi="Sylfaen"/>
          <w:b/>
          <w:b/>
          <w:sz w:val="24"/>
          <w:szCs w:val="24"/>
        </w:rPr>
      </w:pPr>
      <w:r>
        <w:rPr>
          <w:rFonts w:ascii="Sylfaen" w:hAnsi="Sylfaen"/>
          <w:b/>
          <w:sz w:val="24"/>
          <w:szCs w:val="24"/>
        </w:rPr>
      </w:r>
    </w:p>
    <w:p>
      <w:pPr>
        <w:pStyle w:val="Normal"/>
        <w:jc w:val="center"/>
        <w:rPr>
          <w:rFonts w:ascii="Sylfaen" w:hAnsi="Sylfaen"/>
          <w:b/>
          <w:b/>
          <w:sz w:val="24"/>
          <w:szCs w:val="24"/>
        </w:rPr>
      </w:pPr>
      <w:r>
        <w:rPr>
          <w:rFonts w:ascii="Sylfaen" w:hAnsi="Sylfaen"/>
          <w:b/>
          <w:sz w:val="24"/>
          <w:szCs w:val="24"/>
        </w:rPr>
      </w:r>
    </w:p>
    <w:p>
      <w:pPr>
        <w:pStyle w:val="Normal"/>
        <w:jc w:val="center"/>
        <w:rPr>
          <w:rFonts w:ascii="Sylfaen" w:hAnsi="Sylfaen"/>
          <w:b/>
          <w:b/>
          <w:sz w:val="24"/>
          <w:szCs w:val="24"/>
        </w:rPr>
      </w:pPr>
      <w:r>
        <w:rPr>
          <w:rFonts w:ascii="Sylfaen" w:hAnsi="Sylfaen"/>
          <w:b/>
          <w:sz w:val="24"/>
          <w:szCs w:val="24"/>
        </w:rPr>
      </w:r>
    </w:p>
    <w:p>
      <w:pPr>
        <w:pStyle w:val="Normal"/>
        <w:jc w:val="center"/>
        <w:rPr>
          <w:rFonts w:ascii="Sylfaen" w:hAnsi="Sylfaen"/>
          <w:b/>
          <w:b/>
          <w:sz w:val="24"/>
          <w:szCs w:val="24"/>
        </w:rPr>
      </w:pPr>
      <w:r>
        <w:rPr>
          <w:rFonts w:ascii="Sylfaen" w:hAnsi="Sylfaen"/>
          <w:b/>
          <w:sz w:val="24"/>
          <w:szCs w:val="24"/>
        </w:rPr>
      </w:r>
    </w:p>
    <w:p>
      <w:pPr>
        <w:pStyle w:val="Normal"/>
        <w:jc w:val="center"/>
        <w:rPr>
          <w:rFonts w:ascii="Sylfaen" w:hAnsi="Sylfaen"/>
          <w:b/>
          <w:b/>
          <w:sz w:val="24"/>
          <w:szCs w:val="24"/>
        </w:rPr>
      </w:pPr>
      <w:r>
        <w:rPr>
          <w:rFonts w:ascii="Sylfaen" w:hAnsi="Sylfaen"/>
          <w:b/>
          <w:sz w:val="24"/>
          <w:szCs w:val="24"/>
        </w:rPr>
      </w:r>
    </w:p>
    <w:p>
      <w:pPr>
        <w:pStyle w:val="Normal"/>
        <w:jc w:val="center"/>
        <w:rPr>
          <w:rFonts w:ascii="Sylfaen" w:hAnsi="Sylfaen"/>
          <w:b/>
          <w:b/>
          <w:sz w:val="24"/>
          <w:szCs w:val="24"/>
        </w:rPr>
      </w:pPr>
      <w:r>
        <w:rPr>
          <w:rFonts w:ascii="Sylfaen" w:hAnsi="Sylfaen"/>
          <w:b/>
          <w:sz w:val="24"/>
          <w:szCs w:val="24"/>
        </w:rPr>
      </w:r>
    </w:p>
    <w:p>
      <w:pPr>
        <w:pStyle w:val="Normal"/>
        <w:spacing w:before="0" w:after="200"/>
        <w:jc w:val="center"/>
        <w:rPr>
          <w:rFonts w:ascii="Sylfaen" w:hAnsi="Sylfaen"/>
          <w:b/>
          <w:b/>
          <w:sz w:val="24"/>
          <w:szCs w:val="24"/>
        </w:rPr>
      </w:pPr>
      <w:r>
        <w:rPr/>
      </w:r>
    </w:p>
    <w:sectPr>
      <w:headerReference w:type="default" r:id="rId7"/>
      <w:type w:val="nextPage"/>
      <w:pgSz w:w="11906" w:h="16838"/>
      <w:pgMar w:left="1418" w:right="851" w:gutter="0" w:header="709" w:top="766" w:footer="0" w:bottom="567"/>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Sylfaen">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jc w:val="center"/>
      <w:rPr/>
    </w:pPr>
    <w:r>
      <w:rPr/>
    </w:r>
  </w:p>
  <w:p>
    <w:pPr>
      <w:pStyle w:val="Style23"/>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86" w:hanging="360"/>
      </w:pPr>
      <w:rPr>
        <w:i w:val="false"/>
      </w:rPr>
    </w:lvl>
    <w:lvl w:ilvl="1">
      <w:start w:val="1"/>
      <w:numFmt w:val="lowerLetter"/>
      <w:lvlText w:val="%2."/>
      <w:lvlJc w:val="left"/>
      <w:pPr>
        <w:tabs>
          <w:tab w:val="num" w:pos="0"/>
        </w:tabs>
        <w:ind w:left="1647" w:hanging="360"/>
      </w:pPr>
      <w:rPr/>
    </w:lvl>
    <w:lvl w:ilvl="2">
      <w:start w:val="1"/>
      <w:numFmt w:val="lowerRoman"/>
      <w:lvlText w:val="%3."/>
      <w:lvlJc w:val="right"/>
      <w:pPr>
        <w:tabs>
          <w:tab w:val="num" w:pos="0"/>
        </w:tabs>
        <w:ind w:left="2367" w:hanging="180"/>
      </w:pPr>
      <w:rPr/>
    </w:lvl>
    <w:lvl w:ilvl="3">
      <w:start w:val="1"/>
      <w:numFmt w:val="decimal"/>
      <w:lvlText w:val="%4."/>
      <w:lvlJc w:val="left"/>
      <w:pPr>
        <w:tabs>
          <w:tab w:val="num" w:pos="0"/>
        </w:tabs>
        <w:ind w:left="3087" w:hanging="360"/>
      </w:pPr>
      <w:rPr/>
    </w:lvl>
    <w:lvl w:ilvl="4">
      <w:start w:val="1"/>
      <w:numFmt w:val="lowerLetter"/>
      <w:lvlText w:val="%5."/>
      <w:lvlJc w:val="left"/>
      <w:pPr>
        <w:tabs>
          <w:tab w:val="num" w:pos="0"/>
        </w:tabs>
        <w:ind w:left="3807" w:hanging="360"/>
      </w:pPr>
      <w:rPr/>
    </w:lvl>
    <w:lvl w:ilvl="5">
      <w:start w:val="1"/>
      <w:numFmt w:val="lowerRoman"/>
      <w:lvlText w:val="%6."/>
      <w:lvlJc w:val="right"/>
      <w:pPr>
        <w:tabs>
          <w:tab w:val="num" w:pos="0"/>
        </w:tabs>
        <w:ind w:left="4527" w:hanging="180"/>
      </w:pPr>
      <w:rPr/>
    </w:lvl>
    <w:lvl w:ilvl="6">
      <w:start w:val="1"/>
      <w:numFmt w:val="decimal"/>
      <w:lvlText w:val="%7."/>
      <w:lvlJc w:val="left"/>
      <w:pPr>
        <w:tabs>
          <w:tab w:val="num" w:pos="0"/>
        </w:tabs>
        <w:ind w:left="5247" w:hanging="360"/>
      </w:pPr>
      <w:rPr/>
    </w:lvl>
    <w:lvl w:ilvl="7">
      <w:start w:val="1"/>
      <w:numFmt w:val="lowerLetter"/>
      <w:lvlText w:val="%8."/>
      <w:lvlJc w:val="left"/>
      <w:pPr>
        <w:tabs>
          <w:tab w:val="num" w:pos="0"/>
        </w:tabs>
        <w:ind w:left="5967" w:hanging="360"/>
      </w:pPr>
      <w:rPr/>
    </w:lvl>
    <w:lvl w:ilvl="8">
      <w:start w:val="1"/>
      <w:numFmt w:val="lowerRoman"/>
      <w:lvlText w:val="%9."/>
      <w:lvlJc w:val="right"/>
      <w:pPr>
        <w:tabs>
          <w:tab w:val="num" w:pos="0"/>
        </w:tabs>
        <w:ind w:left="6687" w:hanging="180"/>
      </w:pPr>
      <w:rPr/>
    </w:lvl>
  </w:abstractNum>
  <w:abstractNum w:abstractNumId="2">
    <w:lvl w:ilvl="0">
      <w:start w:val="1"/>
      <w:numFmt w:val="decimal"/>
      <w:lvlText w:val="%1)"/>
      <w:lvlJc w:val="left"/>
      <w:pPr>
        <w:tabs>
          <w:tab w:val="num" w:pos="0"/>
        </w:tabs>
        <w:ind w:left="1069" w:hanging="360"/>
      </w:pPr>
      <w:rPr/>
    </w:lvl>
    <w:lvl w:ilvl="1">
      <w:start w:val="1"/>
      <w:numFmt w:val="lowerLetter"/>
      <w:lvlText w:val="%2."/>
      <w:lvlJc w:val="left"/>
      <w:pPr>
        <w:tabs>
          <w:tab w:val="num" w:pos="0"/>
        </w:tabs>
        <w:ind w:left="1789" w:hanging="360"/>
      </w:pPr>
      <w:rPr/>
    </w:lvl>
    <w:lvl w:ilvl="2">
      <w:start w:val="1"/>
      <w:numFmt w:val="lowerRoman"/>
      <w:lvlText w:val="%3."/>
      <w:lvlJc w:val="right"/>
      <w:pPr>
        <w:tabs>
          <w:tab w:val="num" w:pos="0"/>
        </w:tabs>
        <w:ind w:left="2509" w:hanging="180"/>
      </w:pPr>
      <w:rPr/>
    </w:lvl>
    <w:lvl w:ilvl="3">
      <w:start w:val="1"/>
      <w:numFmt w:val="decimal"/>
      <w:lvlText w:val="%4."/>
      <w:lvlJc w:val="left"/>
      <w:pPr>
        <w:tabs>
          <w:tab w:val="num" w:pos="0"/>
        </w:tabs>
        <w:ind w:left="3229" w:hanging="360"/>
      </w:pPr>
      <w:rPr/>
    </w:lvl>
    <w:lvl w:ilvl="4">
      <w:start w:val="1"/>
      <w:numFmt w:val="lowerLetter"/>
      <w:lvlText w:val="%5."/>
      <w:lvlJc w:val="left"/>
      <w:pPr>
        <w:tabs>
          <w:tab w:val="num" w:pos="0"/>
        </w:tabs>
        <w:ind w:left="3949" w:hanging="360"/>
      </w:pPr>
      <w:rPr/>
    </w:lvl>
    <w:lvl w:ilvl="5">
      <w:start w:val="1"/>
      <w:numFmt w:val="lowerRoman"/>
      <w:lvlText w:val="%6."/>
      <w:lvlJc w:val="right"/>
      <w:pPr>
        <w:tabs>
          <w:tab w:val="num" w:pos="0"/>
        </w:tabs>
        <w:ind w:left="4669" w:hanging="180"/>
      </w:pPr>
      <w:rPr/>
    </w:lvl>
    <w:lvl w:ilvl="6">
      <w:start w:val="1"/>
      <w:numFmt w:val="decimal"/>
      <w:lvlText w:val="%7."/>
      <w:lvlJc w:val="left"/>
      <w:pPr>
        <w:tabs>
          <w:tab w:val="num" w:pos="0"/>
        </w:tabs>
        <w:ind w:left="5389" w:hanging="360"/>
      </w:pPr>
      <w:rPr/>
    </w:lvl>
    <w:lvl w:ilvl="7">
      <w:start w:val="1"/>
      <w:numFmt w:val="lowerLetter"/>
      <w:lvlText w:val="%8."/>
      <w:lvlJc w:val="left"/>
      <w:pPr>
        <w:tabs>
          <w:tab w:val="num" w:pos="0"/>
        </w:tabs>
        <w:ind w:left="6109" w:hanging="360"/>
      </w:pPr>
      <w:rPr/>
    </w:lvl>
    <w:lvl w:ilvl="8">
      <w:start w:val="1"/>
      <w:numFmt w:val="lowerRoman"/>
      <w:lvlText w:val="%9."/>
      <w:lvlJc w:val="right"/>
      <w:pPr>
        <w:tabs>
          <w:tab w:val="num" w:pos="0"/>
        </w:tabs>
        <w:ind w:left="6829" w:hanging="180"/>
      </w:pPr>
      <w:rPr/>
    </w:lvl>
  </w:abstractNum>
  <w:abstractNum w:abstractNumId="3">
    <w:lvl w:ilvl="0">
      <w:start w:val="15"/>
      <w:numFmt w:val="decimal"/>
      <w:lvlText w:val="%1."/>
      <w:lvlJc w:val="left"/>
      <w:pPr>
        <w:tabs>
          <w:tab w:val="num" w:pos="0"/>
        </w:tabs>
        <w:ind w:left="1778" w:hanging="360"/>
      </w:pPr>
      <w:rPr/>
    </w:lvl>
    <w:lvl w:ilvl="1">
      <w:start w:val="1"/>
      <w:numFmt w:val="lowerLetter"/>
      <w:lvlText w:val="%2."/>
      <w:lvlJc w:val="left"/>
      <w:pPr>
        <w:tabs>
          <w:tab w:val="num" w:pos="0"/>
        </w:tabs>
        <w:ind w:left="2498" w:hanging="360"/>
      </w:pPr>
      <w:rPr/>
    </w:lvl>
    <w:lvl w:ilvl="2">
      <w:start w:val="1"/>
      <w:numFmt w:val="lowerRoman"/>
      <w:lvlText w:val="%3."/>
      <w:lvlJc w:val="right"/>
      <w:pPr>
        <w:tabs>
          <w:tab w:val="num" w:pos="0"/>
        </w:tabs>
        <w:ind w:left="3218" w:hanging="180"/>
      </w:pPr>
      <w:rPr/>
    </w:lvl>
    <w:lvl w:ilvl="3">
      <w:start w:val="1"/>
      <w:numFmt w:val="decimal"/>
      <w:lvlText w:val="%4."/>
      <w:lvlJc w:val="left"/>
      <w:pPr>
        <w:tabs>
          <w:tab w:val="num" w:pos="0"/>
        </w:tabs>
        <w:ind w:left="3938" w:hanging="360"/>
      </w:pPr>
      <w:rPr/>
    </w:lvl>
    <w:lvl w:ilvl="4">
      <w:start w:val="1"/>
      <w:numFmt w:val="lowerLetter"/>
      <w:lvlText w:val="%5."/>
      <w:lvlJc w:val="left"/>
      <w:pPr>
        <w:tabs>
          <w:tab w:val="num" w:pos="0"/>
        </w:tabs>
        <w:ind w:left="4658" w:hanging="360"/>
      </w:pPr>
      <w:rPr/>
    </w:lvl>
    <w:lvl w:ilvl="5">
      <w:start w:val="1"/>
      <w:numFmt w:val="lowerRoman"/>
      <w:lvlText w:val="%6."/>
      <w:lvlJc w:val="right"/>
      <w:pPr>
        <w:tabs>
          <w:tab w:val="num" w:pos="0"/>
        </w:tabs>
        <w:ind w:left="5378" w:hanging="180"/>
      </w:pPr>
      <w:rPr/>
    </w:lvl>
    <w:lvl w:ilvl="6">
      <w:start w:val="1"/>
      <w:numFmt w:val="decimal"/>
      <w:lvlText w:val="%7."/>
      <w:lvlJc w:val="left"/>
      <w:pPr>
        <w:tabs>
          <w:tab w:val="num" w:pos="0"/>
        </w:tabs>
        <w:ind w:left="6098" w:hanging="360"/>
      </w:pPr>
      <w:rPr/>
    </w:lvl>
    <w:lvl w:ilvl="7">
      <w:start w:val="1"/>
      <w:numFmt w:val="lowerLetter"/>
      <w:lvlText w:val="%8."/>
      <w:lvlJc w:val="left"/>
      <w:pPr>
        <w:tabs>
          <w:tab w:val="num" w:pos="0"/>
        </w:tabs>
        <w:ind w:left="6818" w:hanging="360"/>
      </w:pPr>
      <w:rPr/>
    </w:lvl>
    <w:lvl w:ilvl="8">
      <w:start w:val="1"/>
      <w:numFmt w:val="lowerRoman"/>
      <w:lvlText w:val="%9."/>
      <w:lvlJc w:val="right"/>
      <w:pPr>
        <w:tabs>
          <w:tab w:val="num" w:pos="0"/>
        </w:tabs>
        <w:ind w:left="7538" w:hanging="18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464b4"/>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Pta0000004" w:customStyle="1">
    <w:name w:val="pt-a0-000004"/>
    <w:basedOn w:val="DefaultParagraphFont"/>
    <w:qFormat/>
    <w:rsid w:val="000464b4"/>
    <w:rPr/>
  </w:style>
  <w:style w:type="character" w:styleId="Pta0" w:customStyle="1">
    <w:name w:val="pt-a0"/>
    <w:basedOn w:val="DefaultParagraphFont"/>
    <w:qFormat/>
    <w:rsid w:val="000464b4"/>
    <w:rPr/>
  </w:style>
  <w:style w:type="character" w:styleId="Pta0000022" w:customStyle="1">
    <w:name w:val="pt-a0-000022"/>
    <w:basedOn w:val="DefaultParagraphFont"/>
    <w:qFormat/>
    <w:rsid w:val="000464b4"/>
    <w:rPr/>
  </w:style>
  <w:style w:type="character" w:styleId="Style14" w:customStyle="1">
    <w:name w:val="Верхний колонтитул Знак"/>
    <w:basedOn w:val="DefaultParagraphFont"/>
    <w:uiPriority w:val="99"/>
    <w:qFormat/>
    <w:rsid w:val="000464b4"/>
    <w:rPr/>
  </w:style>
  <w:style w:type="character" w:styleId="Style15">
    <w:name w:val="Интернет-ссылка"/>
    <w:basedOn w:val="DefaultParagraphFont"/>
    <w:unhideWhenUsed/>
    <w:rsid w:val="000464b4"/>
    <w:rPr>
      <w:color w:val="0000FF"/>
      <w:u w:val="single"/>
    </w:rPr>
  </w:style>
  <w:style w:type="character" w:styleId="Blk" w:customStyle="1">
    <w:name w:val="blk"/>
    <w:basedOn w:val="DefaultParagraphFont"/>
    <w:qFormat/>
    <w:rsid w:val="000464b4"/>
    <w:rPr/>
  </w:style>
  <w:style w:type="character" w:styleId="ConsPlusNormal1" w:customStyle="1">
    <w:name w:val="ConsPlusNormal1"/>
    <w:link w:val="ConsPlusNormal"/>
    <w:qFormat/>
    <w:locked/>
    <w:rsid w:val="000464b4"/>
    <w:rPr>
      <w:rFonts w:ascii="Calibri" w:hAnsi="Calibri" w:eastAsia="Times New Roman" w:cs="Calibri"/>
      <w:szCs w:val="20"/>
      <w:lang w:eastAsia="ru-RU"/>
    </w:rPr>
  </w:style>
  <w:style w:type="character" w:styleId="Style16">
    <w:name w:val="Символ сноски"/>
    <w:qFormat/>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lang w:val="zxx" w:eastAsia="zxx" w:bidi="zxx"/>
    </w:rPr>
  </w:style>
  <w:style w:type="paragraph" w:styleId="ConsPlusNormal" w:customStyle="1">
    <w:name w:val="ConsPlusNormal"/>
    <w:link w:val="ConsPlusNormal1"/>
    <w:qFormat/>
    <w:rsid w:val="000464b4"/>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eastAsia="ru-RU" w:val="ru-RU" w:bidi="ar-SA"/>
    </w:rPr>
  </w:style>
  <w:style w:type="paragraph" w:styleId="ListParagraph">
    <w:name w:val="List Paragraph"/>
    <w:basedOn w:val="Normal"/>
    <w:uiPriority w:val="34"/>
    <w:qFormat/>
    <w:rsid w:val="000464b4"/>
    <w:pPr>
      <w:spacing w:before="0" w:after="200"/>
      <w:ind w:left="720" w:hanging="0"/>
      <w:contextualSpacing/>
    </w:pPr>
    <w:rPr>
      <w:rFonts w:eastAsia="" w:eastAsiaTheme="minorEastAsia"/>
      <w:lang w:eastAsia="ru-RU"/>
    </w:rPr>
  </w:style>
  <w:style w:type="paragraph" w:styleId="Pt000002" w:customStyle="1">
    <w:name w:val="pt-000002"/>
    <w:basedOn w:val="Normal"/>
    <w:qFormat/>
    <w:rsid w:val="000464b4"/>
    <w:pPr>
      <w:spacing w:lineRule="auto" w:line="240" w:beforeAutospacing="1" w:afterAutospacing="1"/>
    </w:pPr>
    <w:rPr>
      <w:rFonts w:ascii="Times New Roman" w:hAnsi="Times New Roman" w:eastAsia="Times New Roman" w:cs="Times New Roman"/>
      <w:sz w:val="24"/>
      <w:szCs w:val="24"/>
      <w:lang w:eastAsia="ru-RU"/>
    </w:rPr>
  </w:style>
  <w:style w:type="paragraph" w:styleId="Ptconsplusnormal000012" w:customStyle="1">
    <w:name w:val="pt-consplusnormal-000012"/>
    <w:basedOn w:val="Normal"/>
    <w:qFormat/>
    <w:rsid w:val="000464b4"/>
    <w:pPr>
      <w:spacing w:lineRule="auto" w:line="240" w:beforeAutospacing="1" w:afterAutospacing="1"/>
    </w:pPr>
    <w:rPr>
      <w:rFonts w:ascii="Times New Roman" w:hAnsi="Times New Roman" w:eastAsia="Times New Roman" w:cs="Times New Roman"/>
      <w:sz w:val="24"/>
      <w:szCs w:val="24"/>
      <w:lang w:eastAsia="ru-RU"/>
    </w:rPr>
  </w:style>
  <w:style w:type="paragraph" w:styleId="Pta000021" w:customStyle="1">
    <w:name w:val="pt-a-000021"/>
    <w:basedOn w:val="Normal"/>
    <w:qFormat/>
    <w:rsid w:val="000464b4"/>
    <w:pPr>
      <w:spacing w:lineRule="auto" w:line="240" w:beforeAutospacing="1" w:afterAutospacing="1"/>
    </w:pPr>
    <w:rPr>
      <w:rFonts w:ascii="Times New Roman" w:hAnsi="Times New Roman" w:eastAsia="Times New Roman" w:cs="Times New Roman"/>
      <w:sz w:val="24"/>
      <w:szCs w:val="24"/>
      <w:lang w:eastAsia="ru-RU"/>
    </w:rPr>
  </w:style>
  <w:style w:type="paragraph" w:styleId="Pt000005" w:customStyle="1">
    <w:name w:val="pt-000005"/>
    <w:basedOn w:val="Normal"/>
    <w:qFormat/>
    <w:rsid w:val="000464b4"/>
    <w:pPr>
      <w:spacing w:lineRule="auto" w:line="240" w:beforeAutospacing="1" w:afterAutospacing="1"/>
    </w:pPr>
    <w:rPr>
      <w:rFonts w:ascii="Times New Roman" w:hAnsi="Times New Roman" w:eastAsia="Times New Roman" w:cs="Times New Roman"/>
      <w:sz w:val="24"/>
      <w:szCs w:val="24"/>
      <w:lang w:eastAsia="ru-RU"/>
    </w:rPr>
  </w:style>
  <w:style w:type="paragraph" w:styleId="Pta000015" w:customStyle="1">
    <w:name w:val="pt-a-000015"/>
    <w:basedOn w:val="Normal"/>
    <w:qFormat/>
    <w:rsid w:val="000464b4"/>
    <w:pPr>
      <w:spacing w:lineRule="auto" w:line="240" w:beforeAutospacing="1" w:afterAutospacing="1"/>
    </w:pPr>
    <w:rPr>
      <w:rFonts w:ascii="Times New Roman" w:hAnsi="Times New Roman" w:eastAsia="Times New Roman" w:cs="Times New Roman"/>
      <w:sz w:val="24"/>
      <w:szCs w:val="24"/>
      <w:lang w:eastAsia="ru-RU"/>
    </w:rPr>
  </w:style>
  <w:style w:type="paragraph" w:styleId="Ptconsplusnormal000024" w:customStyle="1">
    <w:name w:val="pt-consplusnormal-000024"/>
    <w:basedOn w:val="Normal"/>
    <w:qFormat/>
    <w:rsid w:val="000464b4"/>
    <w:pPr>
      <w:spacing w:lineRule="auto" w:line="240" w:beforeAutospacing="1" w:afterAutospacing="1"/>
    </w:pPr>
    <w:rPr>
      <w:rFonts w:ascii="Times New Roman" w:hAnsi="Times New Roman" w:eastAsia="Times New Roman" w:cs="Times New Roman"/>
      <w:sz w:val="24"/>
      <w:szCs w:val="24"/>
      <w:lang w:eastAsia="ru-RU"/>
    </w:rPr>
  </w:style>
  <w:style w:type="paragraph" w:styleId="Style22">
    <w:name w:val="Колонтитул"/>
    <w:basedOn w:val="Normal"/>
    <w:qFormat/>
    <w:pPr/>
    <w:rPr/>
  </w:style>
  <w:style w:type="paragraph" w:styleId="Style23">
    <w:name w:val="Header"/>
    <w:basedOn w:val="Normal"/>
    <w:link w:val="Style14"/>
    <w:uiPriority w:val="99"/>
    <w:unhideWhenUsed/>
    <w:rsid w:val="000464b4"/>
    <w:pPr>
      <w:tabs>
        <w:tab w:val="clear" w:pos="708"/>
        <w:tab w:val="center" w:pos="4677" w:leader="none"/>
        <w:tab w:val="right" w:pos="9355" w:leader="none"/>
      </w:tabs>
      <w:spacing w:lineRule="auto" w:line="240" w:before="0" w:after="0"/>
    </w:pPr>
    <w:rPr/>
  </w:style>
  <w:style w:type="paragraph" w:styleId="NoSpacing">
    <w:name w:val="No Spacing"/>
    <w:qFormat/>
    <w:rsid w:val="000464b4"/>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andard" w:customStyle="1">
    <w:name w:val="Standard"/>
    <w:qFormat/>
    <w:rsid w:val="000464b4"/>
    <w:pPr>
      <w:widowControl/>
      <w:suppressAutoHyphens w:val="true"/>
      <w:bidi w:val="0"/>
      <w:spacing w:lineRule="auto" w:line="240" w:before="0" w:after="0"/>
      <w:jc w:val="left"/>
      <w:textAlignment w:val="baseline"/>
    </w:pPr>
    <w:rPr>
      <w:rFonts w:ascii="Liberation Serif" w:hAnsi="Liberation Serif" w:eastAsia="SimSun" w:cs="Arial"/>
      <w:color w:val="auto"/>
      <w:kern w:val="2"/>
      <w:sz w:val="24"/>
      <w:szCs w:val="24"/>
      <w:lang w:eastAsia="zh-CN" w:bidi="hi-IN" w:val="ru-RU"/>
    </w:rPr>
  </w:style>
  <w:style w:type="paragraph" w:styleId="NormalWeb">
    <w:name w:val="Normal (Web)"/>
    <w:basedOn w:val="Normal"/>
    <w:uiPriority w:val="99"/>
    <w:unhideWhenUsed/>
    <w:qFormat/>
    <w:rsid w:val="000464b4"/>
    <w:pPr>
      <w:spacing w:lineRule="auto" w:line="240" w:beforeAutospacing="1" w:afterAutospacing="1"/>
    </w:pPr>
    <w:rPr>
      <w:rFonts w:ascii="Times New Roman" w:hAnsi="Times New Roman" w:eastAsia="Times New Roman" w:cs="Times New Roman"/>
      <w:sz w:val="24"/>
      <w:szCs w:val="24"/>
      <w:lang w:eastAsia="ru-RU"/>
    </w:rPr>
  </w:style>
  <w:style w:type="paragraph" w:styleId="ConsPlusTitle" w:customStyle="1">
    <w:name w:val="ConsPlusTitle"/>
    <w:qFormat/>
    <w:rsid w:val="00201627"/>
    <w:pPr>
      <w:widowControl w:val="false"/>
      <w:bidi w:val="0"/>
      <w:spacing w:lineRule="auto" w:line="240" w:before="0" w:after="0"/>
      <w:jc w:val="left"/>
    </w:pPr>
    <w:rPr>
      <w:rFonts w:ascii="Calibri" w:hAnsi="Calibri" w:eastAsia="Calibri" w:cs="Calibri" w:asciiTheme="minorHAnsi" w:eastAsiaTheme="minorHAnsi" w:hAnsiTheme="minorHAnsi"/>
      <w:b/>
      <w:bCs/>
      <w:color w:val="auto"/>
      <w:kern w:val="0"/>
      <w:sz w:val="22"/>
      <w:szCs w:val="22"/>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4">
    <w:name w:val="Table Grid"/>
    <w:basedOn w:val="a1"/>
    <w:uiPriority w:val="59"/>
    <w:rsid w:val="000464b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kropachovo.ru/" TargetMode="External"/><Relationship Id="rId3" Type="http://schemas.openxmlformats.org/officeDocument/2006/relationships/hyperlink" Target="consultantplus://offline/ref=21BECDF8CAB5FA05DBD922D7166D01CCEEEBF32A7C4EB9BF63D8AD1A70C62EE9378DE5061BFCE578E29FC671993CD86DE9AE4DAFC208C70CS1mDH" TargetMode="External"/><Relationship Id="rId4" Type="http://schemas.openxmlformats.org/officeDocument/2006/relationships/hyperlink" Target="consultantplus://offline/ref=CA39C50DB8EA87F01A21CEEFC10FDBEA7D89E4A031F873A1C5C04010271DB4ACB1EDC6E5D53F8ED5C002E31EkBF5K" TargetMode="External"/><Relationship Id="rId5" Type="http://schemas.openxmlformats.org/officeDocument/2006/relationships/hyperlink" Target="consultantplus://offline/ref=9B443D65A1B1C2CAC6CD6967B9334CA376A878E53BA0C026A69771A1C452210681E4D66A1A4D23C8D055E0575975B569E9E6F0A7C5D069F7U1V4E" TargetMode="External"/><Relationship Id="rId6" Type="http://schemas.openxmlformats.org/officeDocument/2006/relationships/hyperlink" Target="consultantplus://offline/ref=D66CC6B46B4787D0159991BDA7D100350C7F619E84239CB4E622E2AB8F10E62617BC2D324527847A7B7806454A9DE7B13B1CC329DFD1A453XEUDF" TargetMode="External"/><Relationship Id="rId7" Type="http://schemas.openxmlformats.org/officeDocument/2006/relationships/header" Target="head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LibreOffice/7.3.0.3$Windows_X86_64 LibreOffice_project/0f246aa12d0eee4a0f7adcefbf7c878fc2238db3</Application>
  <AppVersion>15.0000</AppVersion>
  <Pages>11</Pages>
  <Words>3646</Words>
  <Characters>28364</Characters>
  <CharactersWithSpaces>32020</CharactersWithSpaces>
  <Paragraphs>184</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2021-12-08T08:41:00Z</dcterms:created>
  <dc:creator>Пользователь Windows</dc:creator>
  <dc:description/>
  <dc:language>ru-RU</dc:language>
  <cp:lastModifiedBy>EVROCOM</cp:lastModifiedBy>
  <dcterms:modified xsi:type="dcterms:W3CDTF">2021-12-08T09:15:00Z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