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05" w:rsidRPr="00736714" w:rsidRDefault="00D44605" w:rsidP="00D44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714">
        <w:rPr>
          <w:rFonts w:ascii="Times New Roman" w:hAnsi="Times New Roman"/>
          <w:b/>
          <w:sz w:val="28"/>
          <w:szCs w:val="28"/>
        </w:rPr>
        <w:t>АДМИНИСТРАЦИЯ</w:t>
      </w:r>
    </w:p>
    <w:p w:rsidR="00D44605" w:rsidRPr="00736714" w:rsidRDefault="00D44605" w:rsidP="00D44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714"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 w:rsidR="00D44605" w:rsidRPr="00736714" w:rsidRDefault="00D44605" w:rsidP="00D44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714"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 w:rsidR="00D44605" w:rsidRPr="00736714" w:rsidRDefault="00D44605" w:rsidP="00D44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714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44605" w:rsidRPr="00736714" w:rsidRDefault="00D44605" w:rsidP="00D446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44605" w:rsidRPr="00736714" w:rsidRDefault="00D44605" w:rsidP="00D4460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36714">
        <w:rPr>
          <w:b/>
          <w:sz w:val="28"/>
          <w:szCs w:val="28"/>
        </w:rPr>
        <w:t>ПОСТАНОВЛЕНИЕ</w:t>
      </w:r>
    </w:p>
    <w:p w:rsidR="00D44605" w:rsidRPr="00736714" w:rsidRDefault="00D44605" w:rsidP="00D44605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714">
        <w:rPr>
          <w:rFonts w:ascii="Times New Roman" w:hAnsi="Times New Roman" w:cs="Times New Roman"/>
          <w:color w:val="auto"/>
          <w:sz w:val="28"/>
          <w:szCs w:val="28"/>
        </w:rPr>
        <w:t>от 27 января  2022 года  № 08</w:t>
      </w:r>
    </w:p>
    <w:p w:rsidR="00D44605" w:rsidRPr="00736714" w:rsidRDefault="00D44605" w:rsidP="00D44605">
      <w:pPr>
        <w:keepNext/>
        <w:keepLines/>
        <w:rPr>
          <w:color w:val="00000A"/>
          <w:sz w:val="28"/>
          <w:szCs w:val="28"/>
        </w:rPr>
      </w:pPr>
    </w:p>
    <w:p w:rsidR="00D44605" w:rsidRPr="00736714" w:rsidRDefault="00D44605" w:rsidP="00D44605">
      <w:pPr>
        <w:keepNext/>
        <w:keepLines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О создании комиссии по повышению</w:t>
      </w:r>
    </w:p>
    <w:p w:rsidR="00D44605" w:rsidRPr="00736714" w:rsidRDefault="00D44605" w:rsidP="00D44605">
      <w:pPr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устойчивости функционирования</w:t>
      </w:r>
    </w:p>
    <w:p w:rsidR="00D44605" w:rsidRPr="00736714" w:rsidRDefault="00D44605" w:rsidP="00D44605">
      <w:pPr>
        <w:rPr>
          <w:color w:val="00000A"/>
          <w:sz w:val="28"/>
          <w:szCs w:val="28"/>
        </w:rPr>
      </w:pPr>
      <w:r w:rsidRPr="00736714">
        <w:rPr>
          <w:color w:val="00000A"/>
          <w:sz w:val="28"/>
          <w:szCs w:val="28"/>
        </w:rPr>
        <w:t>объектов экономики Кропачевского</w:t>
      </w:r>
    </w:p>
    <w:p w:rsidR="00D44605" w:rsidRPr="00736714" w:rsidRDefault="00D44605" w:rsidP="00D44605">
      <w:pPr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городского поселения</w:t>
      </w:r>
      <w:r w:rsidR="00B62495">
        <w:rPr>
          <w:color w:val="00000A"/>
          <w:sz w:val="28"/>
          <w:szCs w:val="28"/>
        </w:rPr>
        <w:t xml:space="preserve"> </w:t>
      </w:r>
      <w:r w:rsidRPr="00736714">
        <w:rPr>
          <w:color w:val="00000A"/>
          <w:sz w:val="28"/>
          <w:szCs w:val="28"/>
        </w:rPr>
        <w:t xml:space="preserve">в военное время и </w:t>
      </w:r>
    </w:p>
    <w:p w:rsidR="00D44605" w:rsidRPr="00736714" w:rsidRDefault="00D44605" w:rsidP="00D44605">
      <w:pPr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в чрезвычайных ситуациях</w:t>
      </w:r>
    </w:p>
    <w:p w:rsidR="00D44605" w:rsidRPr="00736714" w:rsidRDefault="00D44605" w:rsidP="00D44605">
      <w:pPr>
        <w:keepNext/>
        <w:keepLines/>
        <w:widowControl/>
        <w:rPr>
          <w:color w:val="00000A"/>
          <w:sz w:val="28"/>
          <w:szCs w:val="28"/>
        </w:rPr>
      </w:pPr>
    </w:p>
    <w:p w:rsidR="00D44605" w:rsidRPr="00736714" w:rsidRDefault="00D44605" w:rsidP="00D44605">
      <w:pPr>
        <w:ind w:firstLine="708"/>
        <w:jc w:val="both"/>
        <w:rPr>
          <w:color w:val="00000A"/>
          <w:sz w:val="28"/>
          <w:szCs w:val="28"/>
        </w:rPr>
      </w:pPr>
      <w:proofErr w:type="gramStart"/>
      <w:r w:rsidRPr="00736714">
        <w:rPr>
          <w:rFonts w:eastAsia="Tinos"/>
          <w:sz w:val="28"/>
          <w:szCs w:val="28"/>
          <w:lang w:eastAsia="ar-SA"/>
        </w:rPr>
        <w:t xml:space="preserve">В соответствии с Федеральным законом от 6 октября 2003 года с          № 131-ФЗ «Об общих принципах организации местного самоуправления в Российской Федерации», Федеральным </w:t>
      </w:r>
      <w:hyperlink r:id="rId5">
        <w:r w:rsidRPr="00736714">
          <w:rPr>
            <w:rFonts w:eastAsia="Tinos"/>
            <w:sz w:val="28"/>
            <w:szCs w:val="28"/>
            <w:lang w:eastAsia="ar-SA"/>
          </w:rPr>
          <w:t>законом</w:t>
        </w:r>
      </w:hyperlink>
      <w:r w:rsidRPr="00736714">
        <w:rPr>
          <w:rFonts w:eastAsia="Tinos"/>
          <w:sz w:val="28"/>
          <w:szCs w:val="28"/>
          <w:lang w:eastAsia="ar-SA"/>
        </w:rPr>
        <w:t xml:space="preserve"> от 12.02.1998 № 28-ФЗ «О гражданской обороне», Уставом </w:t>
      </w:r>
      <w:r w:rsidRPr="00736714">
        <w:rPr>
          <w:color w:val="00000A"/>
          <w:sz w:val="28"/>
          <w:szCs w:val="28"/>
        </w:rPr>
        <w:t xml:space="preserve">Кропачевского городского поселения Ашинского муниципального района 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Челябинской области</w:t>
      </w:r>
      <w:r w:rsidRPr="00736714">
        <w:rPr>
          <w:rFonts w:eastAsia="Tinos"/>
          <w:sz w:val="28"/>
          <w:szCs w:val="28"/>
          <w:lang w:eastAsia="ar-SA"/>
        </w:rPr>
        <w:t xml:space="preserve">, </w:t>
      </w:r>
      <w:r w:rsidRPr="00736714">
        <w:rPr>
          <w:color w:val="00000A"/>
          <w:sz w:val="28"/>
          <w:szCs w:val="28"/>
        </w:rPr>
        <w:t xml:space="preserve">в целях повышения эффективности проведения мероприятий по повышению устойчивости функционирования экономики Кропачевского городского поселения, </w:t>
      </w:r>
      <w:proofErr w:type="gramEnd"/>
    </w:p>
    <w:p w:rsidR="00D44605" w:rsidRPr="00736714" w:rsidRDefault="00D44605" w:rsidP="00D44605">
      <w:pPr>
        <w:widowControl/>
        <w:suppressAutoHyphens w:val="0"/>
        <w:ind w:firstLine="720"/>
        <w:jc w:val="center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ПОСТАНОВЛЯЮ:</w:t>
      </w:r>
    </w:p>
    <w:p w:rsidR="00D44605" w:rsidRPr="00736714" w:rsidRDefault="00D44605" w:rsidP="00D44605">
      <w:pPr>
        <w:keepNext/>
        <w:keepLines/>
        <w:tabs>
          <w:tab w:val="left" w:pos="971"/>
        </w:tabs>
        <w:ind w:firstLine="720"/>
        <w:jc w:val="both"/>
        <w:rPr>
          <w:color w:val="00000A"/>
          <w:sz w:val="28"/>
          <w:szCs w:val="28"/>
        </w:rPr>
      </w:pPr>
    </w:p>
    <w:p w:rsidR="00D44605" w:rsidRPr="00736714" w:rsidRDefault="00D44605" w:rsidP="00736714">
      <w:pPr>
        <w:ind w:firstLine="708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1. Образовать комиссию </w:t>
      </w:r>
      <w:r w:rsidRPr="00736714">
        <w:rPr>
          <w:color w:val="00000A"/>
          <w:sz w:val="28"/>
          <w:szCs w:val="28"/>
        </w:rPr>
        <w:t>по повышению устойчивости функционирования объектов экономики Кропачевского городского поселения в военное время и в чрезвычайных ситуациях.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rFonts w:eastAsia="Times New Roman"/>
          <w:color w:val="00000A"/>
          <w:kern w:val="0"/>
          <w:sz w:val="28"/>
          <w:szCs w:val="28"/>
          <w:lang w:eastAsia="ru-RU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2. Утвердить прилагаемые </w:t>
      </w:r>
      <w:hyperlink r:id="rId6">
        <w:r w:rsidRPr="00736714">
          <w:rPr>
            <w:rFonts w:eastAsia="Times New Roman"/>
            <w:color w:val="00000A"/>
            <w:kern w:val="0"/>
            <w:sz w:val="28"/>
            <w:szCs w:val="28"/>
            <w:lang w:eastAsia="ru-RU"/>
          </w:rPr>
          <w:t>Положение</w:t>
        </w:r>
      </w:hyperlink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 о комиссии </w:t>
      </w:r>
      <w:r w:rsidRPr="00736714">
        <w:rPr>
          <w:color w:val="00000A"/>
          <w:sz w:val="28"/>
          <w:szCs w:val="28"/>
        </w:rPr>
        <w:t xml:space="preserve">по повышению устойчивости функционирования объектов экономики Кропачевского городского поселения в военное время и в чрезвычайных ситуациях (приложение № 1) 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и </w:t>
      </w:r>
      <w:hyperlink r:id="rId7">
        <w:r w:rsidRPr="00736714">
          <w:rPr>
            <w:rFonts w:eastAsia="Times New Roman"/>
            <w:color w:val="00000A"/>
            <w:kern w:val="0"/>
            <w:sz w:val="28"/>
            <w:szCs w:val="28"/>
            <w:lang w:eastAsia="ru-RU"/>
          </w:rPr>
          <w:t>состав</w:t>
        </w:r>
      </w:hyperlink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 комиссии </w:t>
      </w:r>
      <w:r w:rsidRPr="00736714">
        <w:rPr>
          <w:color w:val="00000A"/>
          <w:sz w:val="28"/>
          <w:szCs w:val="28"/>
        </w:rPr>
        <w:t>по повышению устойчивости функционирования объектов экономики Кропачевского городского поселения в военное время и в чрезвычайных ситуациях (приложение № 2)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color w:val="000000" w:themeColor="text1"/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3. </w:t>
      </w:r>
      <w:proofErr w:type="gramStart"/>
      <w:r w:rsidRPr="00736714">
        <w:rPr>
          <w:color w:val="000000" w:themeColor="text1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8" w:tgtFrame="_blank" w:history="1">
        <w:r w:rsidRPr="00736714">
          <w:rPr>
            <w:color w:val="000000" w:themeColor="text1"/>
            <w:sz w:val="28"/>
            <w:szCs w:val="28"/>
          </w:rPr>
          <w:t>www.kropachevo.ru</w:t>
        </w:r>
      </w:hyperlink>
      <w:r w:rsidRPr="00736714">
        <w:rPr>
          <w:color w:val="000000" w:themeColor="text1"/>
          <w:sz w:val="28"/>
          <w:szCs w:val="28"/>
        </w:rPr>
        <w:t>, регистрация в качестве сетевого издания:</w:t>
      </w:r>
      <w:proofErr w:type="gramEnd"/>
      <w:r w:rsidRPr="00736714">
        <w:rPr>
          <w:color w:val="000000" w:themeColor="text1"/>
          <w:sz w:val="28"/>
          <w:szCs w:val="28"/>
        </w:rPr>
        <w:t xml:space="preserve"> </w:t>
      </w:r>
      <w:proofErr w:type="gramStart"/>
      <w:r w:rsidRPr="00736714">
        <w:rPr>
          <w:color w:val="000000" w:themeColor="text1"/>
          <w:sz w:val="28"/>
          <w:szCs w:val="28"/>
        </w:rPr>
        <w:t>ЭЛ № ФС77-73787 от 28.09.2018).</w:t>
      </w:r>
      <w:proofErr w:type="gramEnd"/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color w:val="000000" w:themeColor="text1"/>
          <w:sz w:val="28"/>
          <w:szCs w:val="28"/>
        </w:rPr>
        <w:t xml:space="preserve">4. </w:t>
      </w:r>
      <w:r w:rsidRPr="00736714">
        <w:rPr>
          <w:rFonts w:eastAsia="Tinos"/>
          <w:sz w:val="28"/>
          <w:szCs w:val="28"/>
          <w:lang w:eastAsia="ar-SA"/>
        </w:rPr>
        <w:t xml:space="preserve">Контроль исполнения настоящего постановления возложить на заместителя главы администрации </w:t>
      </w:r>
      <w:r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nos"/>
          <w:sz w:val="28"/>
          <w:szCs w:val="28"/>
          <w:lang w:eastAsia="ar-SA"/>
        </w:rPr>
        <w:t xml:space="preserve"> Самарину А.В.</w:t>
      </w:r>
    </w:p>
    <w:p w:rsidR="00D44605" w:rsidRPr="00736714" w:rsidRDefault="00D44605" w:rsidP="00D44605">
      <w:pPr>
        <w:ind w:firstLine="720"/>
        <w:jc w:val="both"/>
        <w:rPr>
          <w:rFonts w:eastAsia="Tinos"/>
          <w:color w:val="00000A"/>
          <w:sz w:val="28"/>
          <w:szCs w:val="28"/>
          <w:lang w:eastAsia="ar-SA"/>
        </w:rPr>
      </w:pPr>
    </w:p>
    <w:p w:rsidR="00D44605" w:rsidRPr="00736714" w:rsidRDefault="00D44605" w:rsidP="00D44605">
      <w:pPr>
        <w:ind w:firstLine="720"/>
        <w:jc w:val="both"/>
        <w:rPr>
          <w:rFonts w:eastAsia="Tinos"/>
          <w:color w:val="00000A"/>
          <w:sz w:val="28"/>
          <w:szCs w:val="28"/>
          <w:lang w:eastAsia="ar-SA"/>
        </w:rPr>
      </w:pPr>
    </w:p>
    <w:p w:rsidR="00736714" w:rsidRPr="00736714" w:rsidRDefault="00D44605" w:rsidP="00736714">
      <w:pPr>
        <w:jc w:val="both"/>
        <w:rPr>
          <w:sz w:val="28"/>
          <w:szCs w:val="28"/>
        </w:rPr>
      </w:pPr>
      <w:r w:rsidRPr="00736714">
        <w:rPr>
          <w:rFonts w:eastAsia="Tinos"/>
          <w:sz w:val="28"/>
          <w:szCs w:val="28"/>
          <w:lang w:eastAsia="ar-SA"/>
        </w:rPr>
        <w:t xml:space="preserve">Глава  </w:t>
      </w:r>
    </w:p>
    <w:p w:rsidR="00D44605" w:rsidRPr="00736714" w:rsidRDefault="00736714" w:rsidP="00736714">
      <w:pPr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Кропачевского городского поселения </w:t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  <w:t xml:space="preserve">         У.Р. Зайнетдинов</w:t>
      </w:r>
    </w:p>
    <w:p w:rsidR="00D44605" w:rsidRPr="00736714" w:rsidRDefault="00D44605" w:rsidP="00736714">
      <w:pPr>
        <w:jc w:val="right"/>
        <w:rPr>
          <w:sz w:val="28"/>
          <w:szCs w:val="28"/>
        </w:rPr>
      </w:pPr>
      <w:r w:rsidRPr="00736714">
        <w:rPr>
          <w:sz w:val="28"/>
          <w:szCs w:val="28"/>
        </w:rPr>
        <w:br w:type="page"/>
      </w:r>
      <w:r w:rsidRPr="00736714">
        <w:rPr>
          <w:color w:val="00000A"/>
          <w:sz w:val="28"/>
          <w:szCs w:val="28"/>
        </w:rPr>
        <w:lastRenderedPageBreak/>
        <w:t xml:space="preserve">Приложение № 1 </w:t>
      </w:r>
    </w:p>
    <w:p w:rsidR="00D44605" w:rsidRPr="00736714" w:rsidRDefault="00D44605" w:rsidP="00D44605">
      <w:pPr>
        <w:shd w:val="clear" w:color="auto" w:fill="FFFFFF"/>
        <w:jc w:val="right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  <w:t xml:space="preserve">       к постановлению администрации</w:t>
      </w:r>
    </w:p>
    <w:p w:rsidR="00D44605" w:rsidRPr="00736714" w:rsidRDefault="00D44605" w:rsidP="00D44605">
      <w:pPr>
        <w:shd w:val="clear" w:color="auto" w:fill="FFFFFF"/>
        <w:jc w:val="right"/>
        <w:rPr>
          <w:sz w:val="28"/>
          <w:szCs w:val="28"/>
        </w:rPr>
      </w:pP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  <w:t xml:space="preserve">   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</w:p>
    <w:p w:rsidR="00D44605" w:rsidRPr="00736714" w:rsidRDefault="00D44605" w:rsidP="00D44605">
      <w:pPr>
        <w:jc w:val="right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   </w:t>
      </w:r>
      <w:r w:rsidR="00736714">
        <w:rPr>
          <w:color w:val="00000A"/>
          <w:sz w:val="28"/>
          <w:szCs w:val="28"/>
        </w:rPr>
        <w:t xml:space="preserve">   </w:t>
      </w:r>
      <w:r w:rsidR="00736714">
        <w:rPr>
          <w:color w:val="00000A"/>
          <w:sz w:val="28"/>
          <w:szCs w:val="28"/>
        </w:rPr>
        <w:tab/>
      </w:r>
      <w:r w:rsidR="00736714">
        <w:rPr>
          <w:color w:val="00000A"/>
          <w:sz w:val="28"/>
          <w:szCs w:val="28"/>
        </w:rPr>
        <w:tab/>
      </w:r>
      <w:r w:rsidR="00736714">
        <w:rPr>
          <w:color w:val="00000A"/>
          <w:sz w:val="28"/>
          <w:szCs w:val="28"/>
        </w:rPr>
        <w:tab/>
      </w:r>
      <w:r w:rsidR="00736714">
        <w:rPr>
          <w:color w:val="00000A"/>
          <w:sz w:val="28"/>
          <w:szCs w:val="28"/>
        </w:rPr>
        <w:tab/>
      </w:r>
      <w:r w:rsidR="00736714">
        <w:rPr>
          <w:color w:val="00000A"/>
          <w:sz w:val="28"/>
          <w:szCs w:val="28"/>
        </w:rPr>
        <w:tab/>
      </w:r>
      <w:r w:rsidR="00736714">
        <w:rPr>
          <w:color w:val="00000A"/>
          <w:sz w:val="28"/>
          <w:szCs w:val="28"/>
        </w:rPr>
        <w:tab/>
        <w:t xml:space="preserve">     от 27.01.2022 № 08</w:t>
      </w: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895B37" w:rsidP="00D44605">
      <w:pPr>
        <w:keepNext/>
        <w:keepLines/>
        <w:jc w:val="center"/>
        <w:rPr>
          <w:sz w:val="28"/>
          <w:szCs w:val="28"/>
        </w:rPr>
      </w:pPr>
      <w:hyperlink r:id="rId9">
        <w:r w:rsidR="00D44605" w:rsidRPr="00736714">
          <w:rPr>
            <w:rFonts w:eastAsia="Times New Roman"/>
            <w:color w:val="00000A"/>
            <w:kern w:val="0"/>
            <w:sz w:val="28"/>
            <w:szCs w:val="28"/>
            <w:lang w:eastAsia="ru-RU"/>
          </w:rPr>
          <w:t>Положение</w:t>
        </w:r>
      </w:hyperlink>
    </w:p>
    <w:p w:rsidR="00D44605" w:rsidRPr="00736714" w:rsidRDefault="00D44605" w:rsidP="00D44605">
      <w:pPr>
        <w:jc w:val="center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о комиссии </w:t>
      </w:r>
      <w:r w:rsidRPr="00736714">
        <w:rPr>
          <w:color w:val="00000A"/>
          <w:sz w:val="28"/>
          <w:szCs w:val="28"/>
        </w:rPr>
        <w:t xml:space="preserve">по повышению устойчивости функционирования объектов экономики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в военное время и в чрезвычайных ситуациях</w:t>
      </w:r>
    </w:p>
    <w:p w:rsidR="00D44605" w:rsidRPr="00736714" w:rsidRDefault="00D44605" w:rsidP="00D44605">
      <w:pPr>
        <w:shd w:val="clear" w:color="auto" w:fill="FFFFFF"/>
        <w:jc w:val="center"/>
        <w:rPr>
          <w:rFonts w:eastAsia="Times New Roman"/>
          <w:color w:val="00000A"/>
          <w:kern w:val="0"/>
          <w:sz w:val="28"/>
          <w:szCs w:val="28"/>
          <w:lang w:eastAsia="ru-RU"/>
        </w:rPr>
      </w:pPr>
    </w:p>
    <w:p w:rsidR="00D44605" w:rsidRPr="00736714" w:rsidRDefault="00D44605" w:rsidP="00D44605">
      <w:pPr>
        <w:ind w:firstLine="720"/>
        <w:jc w:val="center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1. Общее положения</w:t>
      </w:r>
    </w:p>
    <w:p w:rsidR="00D44605" w:rsidRPr="00736714" w:rsidRDefault="00D44605" w:rsidP="00D44605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6714">
        <w:rPr>
          <w:rFonts w:ascii="Times New Roman" w:hAnsi="Times New Roman" w:cs="Times New Roman"/>
        </w:rPr>
        <w:t xml:space="preserve">1. Настоящее Положение о комиссии по повышению устойчивости функционирования объектов экономики </w:t>
      </w:r>
      <w:r w:rsidR="00736714" w:rsidRPr="00736714">
        <w:rPr>
          <w:rFonts w:ascii="Times New Roman" w:hAnsi="Times New Roman" w:cs="Times New Roman"/>
        </w:rPr>
        <w:t>Кропачевского городского поселения</w:t>
      </w:r>
      <w:r w:rsidRPr="00736714">
        <w:rPr>
          <w:rFonts w:ascii="Times New Roman" w:hAnsi="Times New Roman" w:cs="Times New Roman"/>
        </w:rPr>
        <w:t xml:space="preserve"> в военное время и в чрезвычайных ситуациях (далее - Положение) определяет статус и порядок деятельности комиссии по повышению устойчивости функционирования объектов экономики </w:t>
      </w:r>
      <w:r w:rsidR="00736714" w:rsidRPr="00736714">
        <w:rPr>
          <w:rFonts w:ascii="Times New Roman" w:hAnsi="Times New Roman" w:cs="Times New Roman"/>
        </w:rPr>
        <w:t>Кропачевского городского поселения</w:t>
      </w:r>
      <w:r w:rsidRPr="00736714">
        <w:rPr>
          <w:rFonts w:ascii="Times New Roman" w:hAnsi="Times New Roman" w:cs="Times New Roman"/>
        </w:rPr>
        <w:t xml:space="preserve"> в военное время и в ч</w:t>
      </w:r>
      <w:r w:rsidR="00B62495">
        <w:rPr>
          <w:rFonts w:ascii="Times New Roman" w:hAnsi="Times New Roman" w:cs="Times New Roman"/>
        </w:rPr>
        <w:t>резвычайных ситуациях (далее – К</w:t>
      </w:r>
      <w:r w:rsidRPr="00736714">
        <w:rPr>
          <w:rFonts w:ascii="Times New Roman" w:hAnsi="Times New Roman" w:cs="Times New Roman"/>
        </w:rPr>
        <w:t>омиссия).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2. </w:t>
      </w:r>
      <w:r w:rsidRPr="00736714">
        <w:rPr>
          <w:color w:val="00000A"/>
          <w:sz w:val="28"/>
          <w:szCs w:val="28"/>
        </w:rPr>
        <w:t>Комиссия создается в целях решения задач, связанных с повышением устойчивости функционирования объектов экономики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3. </w:t>
      </w:r>
      <w:r w:rsidRPr="00736714">
        <w:rPr>
          <w:color w:val="00000A"/>
          <w:sz w:val="28"/>
          <w:szCs w:val="28"/>
        </w:rPr>
        <w:t xml:space="preserve">Комиссия является постоянно действующим координационным органом при администрации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, обеспечивающим планирование и координацию выполнения мероприятий по повышению устойчивости функционирования организаций в военное время и при чрезвычайных ситуациях.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4. </w:t>
      </w:r>
      <w:r w:rsidRPr="00736714">
        <w:rPr>
          <w:color w:val="00000A"/>
          <w:sz w:val="28"/>
          <w:szCs w:val="28"/>
        </w:rPr>
        <w:t xml:space="preserve">Комиссия формируется из представителей администрации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,</w:t>
      </w:r>
      <w:r w:rsidRPr="00736714">
        <w:rPr>
          <w:color w:val="00000A"/>
          <w:sz w:val="28"/>
          <w:szCs w:val="28"/>
        </w:rPr>
        <w:t xml:space="preserve"> а также организаций и учреждений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, привлекаемых по согласованию.</w:t>
      </w:r>
    </w:p>
    <w:p w:rsidR="00D44605" w:rsidRPr="00736714" w:rsidRDefault="00D44605" w:rsidP="00D44605">
      <w:pPr>
        <w:ind w:firstLine="709"/>
        <w:jc w:val="center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2. Задачи комиссии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5. </w:t>
      </w:r>
      <w:proofErr w:type="gramStart"/>
      <w:r w:rsidRPr="00736714">
        <w:rPr>
          <w:color w:val="00000A"/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организаций в военное время и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6. На Комиссию возлагается: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6.1. В режиме повседневной деятельности: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1) координация работы руководящего состава и органов управления муниципального звена 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Единой государственной системы предупреждения и ликвидации чрезвычайных ситуаций </w:t>
      </w:r>
      <w:r w:rsidRPr="00736714">
        <w:rPr>
          <w:color w:val="00000A"/>
          <w:sz w:val="28"/>
          <w:szCs w:val="28"/>
        </w:rPr>
        <w:t xml:space="preserve"> по повышению устойчивости </w:t>
      </w:r>
      <w:r w:rsidRPr="00736714">
        <w:rPr>
          <w:color w:val="00000A"/>
          <w:sz w:val="28"/>
          <w:szCs w:val="28"/>
        </w:rPr>
        <w:lastRenderedPageBreak/>
        <w:t>функционирования организаций в военное время и в чрезвычайных ситуациях;</w:t>
      </w:r>
    </w:p>
    <w:p w:rsidR="00D44605" w:rsidRPr="00736714" w:rsidRDefault="00D44605" w:rsidP="00D44605">
      <w:pPr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          2) </w:t>
      </w:r>
      <w:proofErr w:type="gramStart"/>
      <w:r w:rsidRPr="00736714">
        <w:rPr>
          <w:color w:val="00000A"/>
          <w:sz w:val="28"/>
          <w:szCs w:val="28"/>
        </w:rPr>
        <w:t>контроль за</w:t>
      </w:r>
      <w:proofErr w:type="gramEnd"/>
      <w:r w:rsidRPr="00736714">
        <w:rPr>
          <w:color w:val="00000A"/>
          <w:sz w:val="28"/>
          <w:szCs w:val="28"/>
        </w:rPr>
        <w:t xml:space="preserve"> подготовкой организаций к работе в военное время и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3) организация работы по комплексной оценке состояния, возможностей и потребностей организаций для обеспечения жизнедеятельности населения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, а также выпуска заданных объемов и номенклатуры продукции с учетом возможных потерь и разрушений в военное время и в чрезвычайных ситуациях;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4) рассмотрение результатов исследований по устойчивости, выполненных в интересах организаций и подготовка предложений по целесообразности практического осуществления выработанных мероприятий;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5)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6) организация и координация проведения исследований, разработки и уточнения мероприятий по устойчивости функционирования организаций;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7) 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по вопросам устойчивости;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8) подготовка предложений по повышению устойчивости функционирования организаций главе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.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6.2. В режиме повышенной готовности: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1)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6.3. При переводе организаций на работу по планам военного времени: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1) 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2) проверка качества выполнения мероприятий по повышению устойчивости функционирования организаций </w:t>
      </w:r>
      <w:r w:rsidR="0073671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с введением соответствующих степеней готовности гражданской обороны;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3) обобщение необходимых данных по вопросам устойчивости для </w:t>
      </w:r>
      <w:r w:rsidRPr="00736714">
        <w:rPr>
          <w:color w:val="00000A"/>
          <w:sz w:val="28"/>
          <w:szCs w:val="28"/>
        </w:rPr>
        <w:lastRenderedPageBreak/>
        <w:t xml:space="preserve">принятия решений по переводу организаций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на работу </w:t>
      </w:r>
      <w:r w:rsidR="00B62495">
        <w:rPr>
          <w:color w:val="00000A"/>
          <w:sz w:val="28"/>
          <w:szCs w:val="28"/>
        </w:rPr>
        <w:t>в военное время</w:t>
      </w:r>
      <w:r w:rsidRPr="00736714">
        <w:rPr>
          <w:color w:val="00000A"/>
          <w:sz w:val="28"/>
          <w:szCs w:val="28"/>
        </w:rPr>
        <w:t>.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6.4. В режиме чрезвычайной ситуации: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1) проведение анализа состояния и возможностей важнейших организаций в целом;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2) обобщение данных обстановки и подготовки предложений главе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организациями, обеспечения жизнедеятельности населения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, а также проведения аварийно-восстановительных работ.</w:t>
      </w:r>
    </w:p>
    <w:p w:rsidR="00D44605" w:rsidRPr="00736714" w:rsidRDefault="00D44605" w:rsidP="00D44605">
      <w:pPr>
        <w:widowControl/>
        <w:suppressAutoHyphens w:val="0"/>
        <w:jc w:val="center"/>
        <w:outlineLvl w:val="0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3. Права и функции комиссии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7. Комиссия в пределах своей компетенции имеет право:</w:t>
      </w:r>
    </w:p>
    <w:p w:rsidR="00255224" w:rsidRDefault="00D44605" w:rsidP="00255224">
      <w:pPr>
        <w:ind w:firstLine="720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1) давать заключения на представляемые </w:t>
      </w:r>
      <w:r w:rsidR="00255224">
        <w:rPr>
          <w:color w:val="00000A"/>
          <w:sz w:val="28"/>
          <w:szCs w:val="28"/>
        </w:rPr>
        <w:t>сотрудниками</w:t>
      </w:r>
      <w:r w:rsidRPr="00736714">
        <w:rPr>
          <w:color w:val="00000A"/>
          <w:sz w:val="28"/>
          <w:szCs w:val="28"/>
        </w:rPr>
        <w:t xml:space="preserve"> администрации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 </w:t>
      </w:r>
      <w:r w:rsidRPr="00736714">
        <w:rPr>
          <w:color w:val="00000A"/>
          <w:sz w:val="28"/>
          <w:szCs w:val="28"/>
        </w:rPr>
        <w:t xml:space="preserve"> предложения для включения в перспективные и годовые программы развития отраслей экономики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;</w:t>
      </w:r>
    </w:p>
    <w:p w:rsidR="00D44605" w:rsidRPr="00736714" w:rsidRDefault="00255224" w:rsidP="00255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605" w:rsidRPr="00736714">
        <w:rPr>
          <w:color w:val="00000A"/>
          <w:sz w:val="28"/>
          <w:szCs w:val="28"/>
        </w:rPr>
        <w:t>) привлекать к участию в рассмотрении отдельных вопросов устойчивости специалистов проектных и других институтов, объектов экономики;</w:t>
      </w:r>
    </w:p>
    <w:p w:rsidR="00D44605" w:rsidRPr="00736714" w:rsidRDefault="00255224" w:rsidP="00D44605">
      <w:pPr>
        <w:ind w:firstLine="72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D44605" w:rsidRPr="00736714">
        <w:rPr>
          <w:color w:val="00000A"/>
          <w:sz w:val="28"/>
          <w:szCs w:val="28"/>
        </w:rPr>
        <w:t>) заслушивать должностных лиц объектов экономики по вопросам устойчивости, проводить в установленном порядке совещания с представителями этих объектов экономики.</w:t>
      </w:r>
    </w:p>
    <w:p w:rsidR="00D44605" w:rsidRPr="00736714" w:rsidRDefault="00D44605" w:rsidP="00D44605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8. 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В комиссии для непосредственной разработки мероприятий </w:t>
      </w:r>
      <w:r w:rsidRPr="00736714">
        <w:rPr>
          <w:color w:val="00000A"/>
          <w:sz w:val="28"/>
          <w:szCs w:val="28"/>
        </w:rPr>
        <w:t>по повышению устойчивости функционирования организаций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 создаются: рабочие группы по направлениям: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1) подкомиссия по рациональному размещению производительных сил;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2) подкомиссия по устойчивости топливно-энергетического комплекса, промышленного производства и транспортной системы, жизнеобеспечения населения;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3) подкомиссия по устойчивости сферы услуг, социальной сферы;</w:t>
      </w:r>
    </w:p>
    <w:p w:rsidR="00D44605" w:rsidRPr="00736714" w:rsidRDefault="00D44605" w:rsidP="00D44605">
      <w:pPr>
        <w:ind w:firstLine="709"/>
        <w:jc w:val="both"/>
        <w:rPr>
          <w:color w:val="auto"/>
          <w:sz w:val="28"/>
          <w:szCs w:val="28"/>
        </w:rPr>
      </w:pPr>
      <w:r w:rsidRPr="00736714">
        <w:rPr>
          <w:sz w:val="28"/>
          <w:szCs w:val="28"/>
        </w:rPr>
        <w:t>4) подкомиссия по устойчивости управления и связи;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5) секретариат комиссии по устойчивости.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9. В соответствии с общими задачами, выполняемыми комиссией, на </w:t>
      </w:r>
      <w:r w:rsidR="00255224">
        <w:rPr>
          <w:color w:val="00000A"/>
          <w:sz w:val="28"/>
          <w:szCs w:val="28"/>
        </w:rPr>
        <w:t>н</w:t>
      </w:r>
      <w:r w:rsidRPr="00736714">
        <w:rPr>
          <w:color w:val="00000A"/>
          <w:sz w:val="28"/>
          <w:szCs w:val="28"/>
        </w:rPr>
        <w:t>ее возлагаются следующие функции: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9.1. На подкомиссию по устойчивости топливно-энергетического комплекса, промышленного производства и транспортной системы:</w:t>
      </w:r>
    </w:p>
    <w:p w:rsidR="00D44605" w:rsidRPr="00736714" w:rsidRDefault="00D44605" w:rsidP="00D44605">
      <w:pPr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ab/>
        <w:t xml:space="preserve">1) определение степени устойчивости элементов и систем электро,  тепло, водо и </w:t>
      </w:r>
      <w:proofErr w:type="gramStart"/>
      <w:r w:rsidRPr="00736714">
        <w:rPr>
          <w:color w:val="00000A"/>
          <w:sz w:val="28"/>
          <w:szCs w:val="28"/>
        </w:rPr>
        <w:t>топливо снабжения</w:t>
      </w:r>
      <w:proofErr w:type="gramEnd"/>
      <w:r w:rsidRPr="00736714">
        <w:rPr>
          <w:color w:val="00000A"/>
          <w:sz w:val="28"/>
          <w:szCs w:val="28"/>
        </w:rPr>
        <w:t xml:space="preserve"> в чрезвычайных ситуациях;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2) анализ возможности работы организаций от автономных источников энергоснабжения и использования для этих целей других источников;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3) оценка эффективности мероприятий по повышению устойчивости функционирования организаций и анализ возможных потерь основных производственных фондов и мощностей в чрезвычайных ситуациях;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9.2. На подкомиссию по устойчивости сферы услуг, социальной сферы: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lastRenderedPageBreak/>
        <w:t xml:space="preserve">1) анализ эффективности мероприятий по снижению ущерба от чрезвычайных ситуаций в производстве продуктов питания и представления услуг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;</w:t>
      </w:r>
    </w:p>
    <w:p w:rsidR="00D44605" w:rsidRPr="00736714" w:rsidRDefault="00D44605" w:rsidP="00D44605">
      <w:pPr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ab/>
        <w:t xml:space="preserve">2) подготовка предложений по повышению устойчивости функционирования экономики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3) 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4) подготовка предложений по дальнейшему повышению устойчивости функционирования объектов социальной сферы и жизнеобеспечения на территории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9.3. На подкомиссию по устойчивости управления: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1) анализ эффективности мероприятий по повышению устойчивости функционирования системы управления и связи;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2) подготовка предложений по дальнейшему повышению устойчивости функционирования системы управления и связи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>10. На подкомиссию по рациональному размещению производительных сил: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1) анализ размещения производительных сил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2) оценка степени концентрации промышленности и запасов материальных средств в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color w:val="00000A"/>
          <w:sz w:val="28"/>
          <w:szCs w:val="28"/>
        </w:rPr>
        <w:t>, в том числе вблизи потенциально опасных объектов;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 xml:space="preserve">3) подготовка предложений по дальнейшему повышению функционирования устойчивости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.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11. Секретариат комиссии: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1) планирование работы комиссии повышению функционирования устойчивости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;</w:t>
      </w:r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2) подготовка и проведение заседаний  </w:t>
      </w:r>
      <w:bookmarkStart w:id="0" w:name="__DdeLink__32146_3603143191"/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комиссии повышению функционирования устойчивости </w:t>
      </w:r>
      <w:r w:rsidR="00255224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;</w:t>
      </w:r>
      <w:bookmarkEnd w:id="0"/>
    </w:p>
    <w:p w:rsidR="00D44605" w:rsidRPr="00736714" w:rsidRDefault="00D44605" w:rsidP="00D44605">
      <w:pPr>
        <w:ind w:firstLine="709"/>
        <w:jc w:val="both"/>
        <w:rPr>
          <w:sz w:val="28"/>
          <w:szCs w:val="28"/>
        </w:rPr>
      </w:pP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3) контроль исполнения решений комиссии повышению функционирования устойчивости </w:t>
      </w:r>
      <w:r w:rsidR="00F03873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>.</w:t>
      </w:r>
    </w:p>
    <w:p w:rsidR="00D44605" w:rsidRPr="00736714" w:rsidRDefault="00D44605" w:rsidP="00D44605">
      <w:pPr>
        <w:shd w:val="clear" w:color="auto" w:fill="FFFFFF"/>
        <w:jc w:val="both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Default="00D44605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F03873" w:rsidRDefault="00F03873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F03873" w:rsidRDefault="00F03873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F03873" w:rsidRPr="00736714" w:rsidRDefault="00F03873" w:rsidP="00D44605">
      <w:pPr>
        <w:shd w:val="clear" w:color="auto" w:fill="FFFFFF"/>
        <w:jc w:val="both"/>
        <w:rPr>
          <w:color w:val="00000A"/>
          <w:sz w:val="28"/>
          <w:szCs w:val="28"/>
        </w:rPr>
      </w:pPr>
    </w:p>
    <w:p w:rsidR="00D44605" w:rsidRPr="00736714" w:rsidRDefault="00D44605" w:rsidP="00F03873">
      <w:pPr>
        <w:shd w:val="clear" w:color="auto" w:fill="FFFFFF"/>
        <w:jc w:val="right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lastRenderedPageBreak/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  <w:t xml:space="preserve">    Приложение № 2</w:t>
      </w:r>
    </w:p>
    <w:p w:rsidR="00D44605" w:rsidRPr="00736714" w:rsidRDefault="00D44605" w:rsidP="00F03873">
      <w:pPr>
        <w:shd w:val="clear" w:color="auto" w:fill="FFFFFF"/>
        <w:jc w:val="right"/>
        <w:rPr>
          <w:sz w:val="28"/>
          <w:szCs w:val="28"/>
        </w:rPr>
      </w:pP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</w:r>
      <w:r w:rsidRPr="00736714">
        <w:rPr>
          <w:color w:val="00000A"/>
          <w:sz w:val="28"/>
          <w:szCs w:val="28"/>
        </w:rPr>
        <w:tab/>
        <w:t xml:space="preserve">       </w:t>
      </w:r>
      <w:r w:rsidRPr="00736714">
        <w:rPr>
          <w:color w:val="00000A"/>
          <w:sz w:val="28"/>
          <w:szCs w:val="28"/>
        </w:rPr>
        <w:tab/>
        <w:t>постановлением администрации</w:t>
      </w:r>
    </w:p>
    <w:p w:rsidR="00D44605" w:rsidRPr="00736714" w:rsidRDefault="00D44605" w:rsidP="00F03873">
      <w:pPr>
        <w:shd w:val="clear" w:color="auto" w:fill="FFFFFF"/>
        <w:jc w:val="right"/>
        <w:rPr>
          <w:sz w:val="28"/>
          <w:szCs w:val="28"/>
        </w:rPr>
      </w:pP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  <w:t xml:space="preserve">       </w:t>
      </w:r>
      <w:r w:rsidR="00F03873">
        <w:rPr>
          <w:rFonts w:eastAsia="Tinos"/>
          <w:sz w:val="28"/>
          <w:szCs w:val="28"/>
          <w:lang w:eastAsia="ar-SA"/>
        </w:rPr>
        <w:t xml:space="preserve">  </w:t>
      </w:r>
      <w:r w:rsidR="00F03873" w:rsidRPr="00736714">
        <w:rPr>
          <w:color w:val="00000A"/>
          <w:sz w:val="28"/>
          <w:szCs w:val="28"/>
        </w:rPr>
        <w:t>Кропачевского городского поселения</w:t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Pr="00736714">
        <w:rPr>
          <w:rFonts w:eastAsia="Tinos"/>
          <w:sz w:val="28"/>
          <w:szCs w:val="28"/>
          <w:lang w:eastAsia="ar-SA"/>
        </w:rPr>
        <w:tab/>
      </w:r>
      <w:r w:rsidR="00F03873">
        <w:rPr>
          <w:color w:val="00000A"/>
          <w:sz w:val="28"/>
          <w:szCs w:val="28"/>
        </w:rPr>
        <w:t>от 27.01.2022 № 08</w:t>
      </w:r>
    </w:p>
    <w:p w:rsidR="00D44605" w:rsidRPr="00736714" w:rsidRDefault="00D44605" w:rsidP="00D44605">
      <w:pPr>
        <w:shd w:val="clear" w:color="auto" w:fill="FFFFFF"/>
        <w:jc w:val="right"/>
        <w:rPr>
          <w:color w:val="00000A"/>
          <w:sz w:val="28"/>
          <w:szCs w:val="28"/>
        </w:rPr>
      </w:pPr>
    </w:p>
    <w:p w:rsidR="00D44605" w:rsidRPr="00736714" w:rsidRDefault="00D44605" w:rsidP="00D44605">
      <w:pPr>
        <w:pStyle w:val="20"/>
        <w:rPr>
          <w:szCs w:val="28"/>
        </w:rPr>
      </w:pPr>
      <w:r w:rsidRPr="00736714">
        <w:rPr>
          <w:b w:val="0"/>
          <w:szCs w:val="28"/>
        </w:rPr>
        <w:t>Состав</w:t>
      </w:r>
      <w:r w:rsidRPr="00736714">
        <w:rPr>
          <w:b w:val="0"/>
          <w:szCs w:val="28"/>
        </w:rPr>
        <w:br/>
        <w:t>комиссии по повышению устойчивости функционирования</w:t>
      </w:r>
      <w:r w:rsidRPr="00736714">
        <w:rPr>
          <w:b w:val="0"/>
          <w:szCs w:val="28"/>
        </w:rPr>
        <w:br/>
        <w:t xml:space="preserve">организаций экономики </w:t>
      </w:r>
      <w:r w:rsidR="00F03873" w:rsidRPr="00F03873">
        <w:rPr>
          <w:b w:val="0"/>
          <w:color w:val="00000A"/>
          <w:szCs w:val="28"/>
        </w:rPr>
        <w:t>от 27.01.2022 № 08</w:t>
      </w:r>
    </w:p>
    <w:p w:rsidR="00D44605" w:rsidRPr="00736714" w:rsidRDefault="00D44605" w:rsidP="00D44605">
      <w:pPr>
        <w:jc w:val="center"/>
        <w:rPr>
          <w:b/>
          <w:sz w:val="28"/>
          <w:szCs w:val="28"/>
        </w:rPr>
      </w:pPr>
    </w:p>
    <w:tbl>
      <w:tblPr>
        <w:tblW w:w="9345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120"/>
        <w:gridCol w:w="6225"/>
      </w:tblGrid>
      <w:tr w:rsidR="00D44605" w:rsidRPr="00736714" w:rsidTr="00BB3A41">
        <w:trPr>
          <w:cantSplit/>
        </w:trPr>
        <w:tc>
          <w:tcPr>
            <w:tcW w:w="9344" w:type="dxa"/>
            <w:gridSpan w:val="2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b/>
                <w:sz w:val="28"/>
                <w:szCs w:val="28"/>
              </w:rPr>
            </w:pPr>
            <w:r w:rsidRPr="0073671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D44605" w:rsidRPr="00736714" w:rsidTr="00BB3A41">
        <w:trPr>
          <w:trHeight w:val="601"/>
        </w:trPr>
        <w:tc>
          <w:tcPr>
            <w:tcW w:w="3120" w:type="dxa"/>
            <w:shd w:val="clear" w:color="auto" w:fill="auto"/>
          </w:tcPr>
          <w:p w:rsidR="00D44605" w:rsidRPr="00736714" w:rsidRDefault="00F03873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Зайнетдинов У.Р.</w:t>
            </w:r>
          </w:p>
        </w:tc>
        <w:tc>
          <w:tcPr>
            <w:tcW w:w="6224" w:type="dxa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глава </w:t>
            </w:r>
            <w:r w:rsidR="00F03873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BB3A41">
        <w:trPr>
          <w:cantSplit/>
        </w:trPr>
        <w:tc>
          <w:tcPr>
            <w:tcW w:w="9344" w:type="dxa"/>
            <w:gridSpan w:val="2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b/>
                <w:sz w:val="28"/>
                <w:szCs w:val="28"/>
              </w:rPr>
            </w:pPr>
            <w:r w:rsidRPr="0073671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D44605" w:rsidRPr="00736714" w:rsidTr="00BB3A41">
        <w:tc>
          <w:tcPr>
            <w:tcW w:w="3120" w:type="dxa"/>
            <w:shd w:val="clear" w:color="auto" w:fill="auto"/>
          </w:tcPr>
          <w:p w:rsidR="00D44605" w:rsidRPr="00736714" w:rsidRDefault="00F03873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24" w:type="dxa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 w:rsidR="00F03873">
              <w:rPr>
                <w:sz w:val="28"/>
                <w:szCs w:val="28"/>
              </w:rPr>
              <w:t xml:space="preserve">заместитель главы </w:t>
            </w:r>
            <w:r w:rsidR="00F03873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BB3A41">
        <w:tc>
          <w:tcPr>
            <w:tcW w:w="9344" w:type="dxa"/>
            <w:gridSpan w:val="2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D44605" w:rsidRPr="00736714" w:rsidTr="00BB3A41">
        <w:tc>
          <w:tcPr>
            <w:tcW w:w="3120" w:type="dxa"/>
            <w:shd w:val="clear" w:color="auto" w:fill="auto"/>
          </w:tcPr>
          <w:p w:rsidR="00D44605" w:rsidRPr="00736714" w:rsidRDefault="00F03873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Рокутова Е.</w:t>
            </w:r>
            <w:r w:rsidR="008505E0">
              <w:rPr>
                <w:sz w:val="28"/>
                <w:szCs w:val="28"/>
              </w:rPr>
              <w:t>И.</w:t>
            </w:r>
          </w:p>
        </w:tc>
        <w:tc>
          <w:tcPr>
            <w:tcW w:w="6224" w:type="dxa"/>
            <w:shd w:val="clear" w:color="auto" w:fill="auto"/>
          </w:tcPr>
          <w:p w:rsidR="00D44605" w:rsidRPr="00736714" w:rsidRDefault="00D44605" w:rsidP="00067065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 w:rsidR="00067065">
              <w:rPr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BB3A41">
        <w:tc>
          <w:tcPr>
            <w:tcW w:w="3120" w:type="dxa"/>
            <w:shd w:val="clear" w:color="auto" w:fill="auto"/>
          </w:tcPr>
          <w:p w:rsidR="00D44605" w:rsidRPr="00736714" w:rsidRDefault="00067065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6224" w:type="dxa"/>
            <w:shd w:val="clear" w:color="auto" w:fill="auto"/>
          </w:tcPr>
          <w:p w:rsidR="00D44605" w:rsidRPr="00736714" w:rsidRDefault="00D44605" w:rsidP="00067065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 w:rsidR="00067065">
              <w:rPr>
                <w:sz w:val="28"/>
                <w:szCs w:val="28"/>
              </w:rPr>
              <w:t>Инструктор военно-учетного стола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BB3A41">
        <w:tc>
          <w:tcPr>
            <w:tcW w:w="3120" w:type="dxa"/>
            <w:shd w:val="clear" w:color="auto" w:fill="auto"/>
          </w:tcPr>
          <w:p w:rsidR="00D44605" w:rsidRPr="00736714" w:rsidRDefault="0006706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А.В.</w:t>
            </w:r>
          </w:p>
        </w:tc>
        <w:tc>
          <w:tcPr>
            <w:tcW w:w="6224" w:type="dxa"/>
            <w:shd w:val="clear" w:color="auto" w:fill="auto"/>
          </w:tcPr>
          <w:p w:rsidR="00D44605" w:rsidRPr="00736714" w:rsidRDefault="00D44605" w:rsidP="00067065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 w:rsidR="00067065">
              <w:rPr>
                <w:sz w:val="28"/>
                <w:szCs w:val="28"/>
              </w:rPr>
              <w:t>ведущий специалист (по закупкам администрации)</w:t>
            </w:r>
            <w:proofErr w:type="gramStart"/>
            <w:r w:rsidR="00067065">
              <w:rPr>
                <w:sz w:val="28"/>
                <w:szCs w:val="28"/>
              </w:rPr>
              <w:t xml:space="preserve"> </w:t>
            </w:r>
            <w:r w:rsidRPr="00736714"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D44605" w:rsidRPr="00736714" w:rsidRDefault="00D44605" w:rsidP="00D44605">
      <w:pPr>
        <w:rPr>
          <w:sz w:val="28"/>
          <w:szCs w:val="28"/>
        </w:rPr>
      </w:pPr>
    </w:p>
    <w:p w:rsidR="00D44605" w:rsidRPr="00736714" w:rsidRDefault="00D44605" w:rsidP="00D44605">
      <w:pPr>
        <w:jc w:val="center"/>
        <w:rPr>
          <w:sz w:val="28"/>
          <w:szCs w:val="28"/>
        </w:rPr>
      </w:pPr>
      <w:r w:rsidRPr="00736714">
        <w:rPr>
          <w:sz w:val="28"/>
          <w:szCs w:val="28"/>
        </w:rPr>
        <w:t>Состав</w:t>
      </w:r>
      <w:r w:rsidRPr="00736714">
        <w:rPr>
          <w:sz w:val="28"/>
          <w:szCs w:val="28"/>
        </w:rPr>
        <w:br/>
      </w:r>
      <w:r w:rsidRPr="00736714">
        <w:rPr>
          <w:rFonts w:eastAsia="Times New Roman"/>
          <w:color w:val="00000A"/>
          <w:kern w:val="0"/>
          <w:sz w:val="28"/>
          <w:szCs w:val="28"/>
          <w:lang w:eastAsia="ru-RU"/>
        </w:rPr>
        <w:t xml:space="preserve">рабочих групп по повышению устойчивости функционирования организаций </w:t>
      </w:r>
      <w:r w:rsidR="00067065" w:rsidRPr="00736714">
        <w:rPr>
          <w:color w:val="00000A"/>
          <w:sz w:val="28"/>
          <w:szCs w:val="28"/>
        </w:rPr>
        <w:t>Кропачевского городского поселения</w:t>
      </w:r>
    </w:p>
    <w:p w:rsidR="00D44605" w:rsidRPr="00736714" w:rsidRDefault="00D44605" w:rsidP="00D44605">
      <w:pPr>
        <w:jc w:val="center"/>
        <w:rPr>
          <w:b/>
          <w:sz w:val="28"/>
          <w:szCs w:val="28"/>
        </w:rPr>
      </w:pPr>
    </w:p>
    <w:tbl>
      <w:tblPr>
        <w:tblW w:w="940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0"/>
        <w:gridCol w:w="3104"/>
        <w:gridCol w:w="16"/>
        <w:gridCol w:w="6225"/>
      </w:tblGrid>
      <w:tr w:rsidR="00D44605" w:rsidRPr="00736714" w:rsidTr="008C7029">
        <w:trPr>
          <w:cantSplit/>
        </w:trPr>
        <w:tc>
          <w:tcPr>
            <w:tcW w:w="9405" w:type="dxa"/>
            <w:gridSpan w:val="4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b/>
                <w:sz w:val="28"/>
                <w:szCs w:val="28"/>
              </w:rPr>
            </w:pPr>
            <w:r w:rsidRPr="00736714">
              <w:rPr>
                <w:b/>
                <w:sz w:val="28"/>
                <w:szCs w:val="28"/>
              </w:rPr>
              <w:t>Состав групп обеспечения деятельности комиссии:</w:t>
            </w:r>
          </w:p>
        </w:tc>
      </w:tr>
      <w:tr w:rsidR="00D44605" w:rsidRPr="00736714" w:rsidTr="008C7029">
        <w:trPr>
          <w:cantSplit/>
          <w:trHeight w:val="399"/>
        </w:trPr>
        <w:tc>
          <w:tcPr>
            <w:tcW w:w="9405" w:type="dxa"/>
            <w:gridSpan w:val="4"/>
            <w:shd w:val="clear" w:color="auto" w:fill="auto"/>
            <w:vAlign w:val="bottom"/>
          </w:tcPr>
          <w:p w:rsidR="00D44605" w:rsidRPr="00736714" w:rsidRDefault="00D44605" w:rsidP="00BB3A41">
            <w:pPr>
              <w:jc w:val="both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Подкомиссия по рациональному размещению производственных сил:</w:t>
            </w:r>
          </w:p>
        </w:tc>
      </w:tr>
      <w:tr w:rsidR="00D44605" w:rsidRPr="00736714" w:rsidTr="008C7029">
        <w:tc>
          <w:tcPr>
            <w:tcW w:w="3164" w:type="dxa"/>
            <w:gridSpan w:val="2"/>
            <w:shd w:val="clear" w:color="auto" w:fill="auto"/>
          </w:tcPr>
          <w:p w:rsidR="00D44605" w:rsidRPr="00736714" w:rsidRDefault="0006706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 w:rsidR="00067065">
              <w:rPr>
                <w:sz w:val="28"/>
                <w:szCs w:val="28"/>
              </w:rPr>
              <w:t xml:space="preserve">заместитель главы </w:t>
            </w:r>
            <w:r w:rsidR="00067065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8C7029">
        <w:tc>
          <w:tcPr>
            <w:tcW w:w="3164" w:type="dxa"/>
            <w:gridSpan w:val="2"/>
            <w:shd w:val="clear" w:color="auto" w:fill="auto"/>
          </w:tcPr>
          <w:p w:rsidR="00D44605" w:rsidRPr="00736714" w:rsidRDefault="0006706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Т.Л.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D44605" w:rsidRPr="00736714" w:rsidRDefault="00D44605" w:rsidP="00067065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 w:rsidR="00067065">
              <w:rPr>
                <w:sz w:val="28"/>
                <w:szCs w:val="28"/>
              </w:rPr>
              <w:t xml:space="preserve"> заместитель главы </w:t>
            </w:r>
            <w:r w:rsidR="00067065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8C7029">
        <w:trPr>
          <w:cantSplit/>
          <w:trHeight w:val="415"/>
        </w:trPr>
        <w:tc>
          <w:tcPr>
            <w:tcW w:w="9405" w:type="dxa"/>
            <w:gridSpan w:val="4"/>
            <w:shd w:val="clear" w:color="auto" w:fill="auto"/>
            <w:vAlign w:val="bottom"/>
          </w:tcPr>
          <w:p w:rsidR="00D44605" w:rsidRPr="00736714" w:rsidRDefault="00D44605" w:rsidP="00BB3A41">
            <w:pPr>
              <w:jc w:val="both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Подкомиссия по устойчивости топливно-энергетического комплекса, промышленного производства и транспортной системы, жизнеобеспечения населения:</w:t>
            </w:r>
          </w:p>
        </w:tc>
      </w:tr>
      <w:tr w:rsidR="00D44605" w:rsidRPr="00736714" w:rsidTr="008C7029">
        <w:trPr>
          <w:cantSplit/>
          <w:trHeight w:val="300"/>
        </w:trPr>
        <w:tc>
          <w:tcPr>
            <w:tcW w:w="9405" w:type="dxa"/>
            <w:gridSpan w:val="4"/>
            <w:shd w:val="clear" w:color="auto" w:fill="auto"/>
            <w:vAlign w:val="bottom"/>
          </w:tcPr>
          <w:p w:rsidR="00D44605" w:rsidRPr="00736714" w:rsidRDefault="00D44605" w:rsidP="00BB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топливно-энергетический комплекс (ТЭК)</w:t>
            </w:r>
          </w:p>
        </w:tc>
      </w:tr>
      <w:tr w:rsidR="00067065" w:rsidRPr="00736714" w:rsidTr="008C7029">
        <w:tc>
          <w:tcPr>
            <w:tcW w:w="3164" w:type="dxa"/>
            <w:gridSpan w:val="2"/>
            <w:shd w:val="clear" w:color="auto" w:fill="auto"/>
          </w:tcPr>
          <w:p w:rsidR="00067065" w:rsidRPr="00736714" w:rsidRDefault="0006706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067065" w:rsidRPr="00736714" w:rsidRDefault="0006706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067065" w:rsidRPr="00736714" w:rsidTr="008C7029">
        <w:tc>
          <w:tcPr>
            <w:tcW w:w="3164" w:type="dxa"/>
            <w:gridSpan w:val="2"/>
            <w:shd w:val="clear" w:color="auto" w:fill="auto"/>
          </w:tcPr>
          <w:p w:rsidR="00067065" w:rsidRPr="00736714" w:rsidRDefault="0006706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Т.Л.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067065" w:rsidRPr="00736714" w:rsidRDefault="0006706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8C7029">
        <w:trPr>
          <w:gridBefore w:val="1"/>
          <w:wBefore w:w="60" w:type="dxa"/>
        </w:trPr>
        <w:tc>
          <w:tcPr>
            <w:tcW w:w="3120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Рокутова Е.</w:t>
            </w:r>
            <w:r w:rsidR="008505E0">
              <w:rPr>
                <w:sz w:val="28"/>
                <w:szCs w:val="28"/>
              </w:rPr>
              <w:t>И.</w:t>
            </w:r>
          </w:p>
        </w:tc>
        <w:tc>
          <w:tcPr>
            <w:tcW w:w="6225" w:type="dxa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8C7029">
        <w:tc>
          <w:tcPr>
            <w:tcW w:w="3164" w:type="dxa"/>
            <w:gridSpan w:val="2"/>
            <w:shd w:val="clear" w:color="auto" w:fill="auto"/>
          </w:tcPr>
          <w:p w:rsidR="00D44605" w:rsidRPr="00736714" w:rsidRDefault="00B62495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Д.А.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D44605" w:rsidRPr="00B62495" w:rsidRDefault="00D44605" w:rsidP="00B62495">
            <w:pPr>
              <w:tabs>
                <w:tab w:val="left" w:pos="6090"/>
              </w:tabs>
              <w:ind w:firstLine="6"/>
              <w:jc w:val="both"/>
            </w:pPr>
            <w:r w:rsidRPr="00736714">
              <w:rPr>
                <w:sz w:val="28"/>
                <w:szCs w:val="28"/>
              </w:rPr>
              <w:t xml:space="preserve">- </w:t>
            </w:r>
            <w:bookmarkStart w:id="1" w:name="_GoBack"/>
            <w:r w:rsidR="00B62495" w:rsidRPr="00B62495">
              <w:rPr>
                <w:sz w:val="28"/>
                <w:szCs w:val="28"/>
              </w:rPr>
              <w:t xml:space="preserve">Начальник </w:t>
            </w:r>
            <w:r w:rsidR="00B62495" w:rsidRPr="00B62495">
              <w:rPr>
                <w:sz w:val="28"/>
                <w:szCs w:val="28"/>
              </w:rPr>
              <w:t>ОП</w:t>
            </w:r>
            <w:r w:rsidR="00B62495" w:rsidRPr="00B62495">
              <w:rPr>
                <w:sz w:val="28"/>
                <w:szCs w:val="28"/>
              </w:rPr>
              <w:t xml:space="preserve"> </w:t>
            </w:r>
            <w:r w:rsidR="00B62495" w:rsidRPr="00B62495">
              <w:rPr>
                <w:sz w:val="28"/>
                <w:szCs w:val="28"/>
              </w:rPr>
              <w:t>Кропачевского городского поселения</w:t>
            </w:r>
            <w:r w:rsidR="00B62495" w:rsidRPr="00B62495">
              <w:rPr>
                <w:sz w:val="28"/>
                <w:szCs w:val="28"/>
              </w:rPr>
              <w:t xml:space="preserve"> </w:t>
            </w:r>
            <w:r w:rsidR="00B62495" w:rsidRPr="00B62495">
              <w:rPr>
                <w:sz w:val="28"/>
                <w:szCs w:val="28"/>
              </w:rPr>
              <w:t xml:space="preserve">АО «Челябкоммунэнерго» </w:t>
            </w:r>
            <w:bookmarkEnd w:id="1"/>
            <w:r w:rsidRPr="00B62495">
              <w:rPr>
                <w:sz w:val="28"/>
                <w:szCs w:val="28"/>
              </w:rPr>
              <w:t>(по согласованию);</w:t>
            </w:r>
          </w:p>
        </w:tc>
      </w:tr>
      <w:tr w:rsidR="00D44605" w:rsidRPr="00736714" w:rsidTr="008C7029">
        <w:tc>
          <w:tcPr>
            <w:tcW w:w="9405" w:type="dxa"/>
            <w:gridSpan w:val="4"/>
            <w:shd w:val="clear" w:color="auto" w:fill="auto"/>
          </w:tcPr>
          <w:p w:rsidR="00B62495" w:rsidRDefault="00B62495" w:rsidP="00BB3A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4605" w:rsidRPr="00736714" w:rsidRDefault="00D44605" w:rsidP="00BB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промышленное производство (ПП)</w:t>
            </w:r>
          </w:p>
        </w:tc>
      </w:tr>
      <w:tr w:rsidR="00D44605" w:rsidRPr="00736714" w:rsidTr="008C7029">
        <w:tc>
          <w:tcPr>
            <w:tcW w:w="3164" w:type="dxa"/>
            <w:gridSpan w:val="2"/>
            <w:shd w:val="clear" w:color="auto" w:fill="auto"/>
          </w:tcPr>
          <w:p w:rsidR="00D44605" w:rsidRPr="00736714" w:rsidRDefault="008C7029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D44605" w:rsidRPr="00736714" w:rsidRDefault="00D44605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 w:rsidR="008C7029">
              <w:rPr>
                <w:sz w:val="28"/>
                <w:szCs w:val="28"/>
              </w:rPr>
              <w:t xml:space="preserve"> </w:t>
            </w:r>
            <w:r w:rsidR="0027697D">
              <w:rPr>
                <w:sz w:val="28"/>
                <w:szCs w:val="28"/>
              </w:rPr>
              <w:t xml:space="preserve">заместитель главы </w:t>
            </w:r>
            <w:r w:rsidR="0027697D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505E0" w:rsidRPr="00736714" w:rsidTr="00BB3A41">
        <w:tc>
          <w:tcPr>
            <w:tcW w:w="3164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экономист администрации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8C7029">
        <w:tc>
          <w:tcPr>
            <w:tcW w:w="9405" w:type="dxa"/>
            <w:gridSpan w:val="4"/>
            <w:shd w:val="clear" w:color="auto" w:fill="auto"/>
          </w:tcPr>
          <w:p w:rsidR="00D44605" w:rsidRPr="00736714" w:rsidRDefault="00D44605" w:rsidP="00BB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транспортная система (ТС)</w:t>
            </w:r>
          </w:p>
        </w:tc>
      </w:tr>
      <w:tr w:rsidR="0027697D" w:rsidRPr="00736714" w:rsidTr="00BB3A41">
        <w:tc>
          <w:tcPr>
            <w:tcW w:w="3164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505E0" w:rsidRPr="00736714" w:rsidTr="00BB3A41">
        <w:tc>
          <w:tcPr>
            <w:tcW w:w="3164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экономист администрации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D44605" w:rsidRPr="00736714" w:rsidTr="008C7029">
        <w:tc>
          <w:tcPr>
            <w:tcW w:w="9405" w:type="dxa"/>
            <w:gridSpan w:val="4"/>
            <w:shd w:val="clear" w:color="auto" w:fill="auto"/>
          </w:tcPr>
          <w:p w:rsidR="00D44605" w:rsidRPr="00736714" w:rsidRDefault="008505E0" w:rsidP="008505E0">
            <w:pPr>
              <w:tabs>
                <w:tab w:val="center" w:pos="459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D44605" w:rsidRPr="00736714">
              <w:rPr>
                <w:b/>
                <w:bCs/>
                <w:sz w:val="28"/>
                <w:szCs w:val="28"/>
              </w:rPr>
              <w:t>жизнеобеспечения населения (ЖОН)</w:t>
            </w:r>
          </w:p>
        </w:tc>
      </w:tr>
      <w:tr w:rsidR="0027697D" w:rsidRPr="00736714" w:rsidTr="00BB3A41">
        <w:tc>
          <w:tcPr>
            <w:tcW w:w="3164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А.В.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27697D" w:rsidRPr="00736714" w:rsidTr="00BB3A41">
        <w:tc>
          <w:tcPr>
            <w:tcW w:w="3164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27697D" w:rsidRPr="00736714" w:rsidRDefault="0027697D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экономист администрации </w:t>
            </w:r>
            <w:r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rPr>
          <w:cantSplit/>
          <w:trHeight w:val="307"/>
        </w:trPr>
        <w:tc>
          <w:tcPr>
            <w:tcW w:w="9405" w:type="dxa"/>
            <w:gridSpan w:val="4"/>
            <w:shd w:val="clear" w:color="auto" w:fill="auto"/>
            <w:vAlign w:val="bottom"/>
          </w:tcPr>
          <w:p w:rsidR="008505E0" w:rsidRPr="00736714" w:rsidRDefault="008C7029" w:rsidP="00BB3A41">
            <w:pPr>
              <w:jc w:val="both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Подкомиссия по устойчивости сферы услуг, социальной сферы (УСУ, СС):</w:t>
            </w:r>
          </w:p>
        </w:tc>
      </w:tr>
      <w:tr w:rsidR="008505E0" w:rsidRPr="00736714" w:rsidTr="00BB3A41">
        <w:tc>
          <w:tcPr>
            <w:tcW w:w="3164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И.В.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8505E0" w:rsidRPr="00736714" w:rsidRDefault="008505E0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ООО «КЖКС»</w:t>
            </w:r>
            <w:r w:rsidRPr="0073671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C7029" w:rsidRPr="00736714" w:rsidTr="00BB3A41">
        <w:tc>
          <w:tcPr>
            <w:tcW w:w="3164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  <w:r w:rsidRPr="00736714">
              <w:rPr>
                <w:sz w:val="28"/>
                <w:szCs w:val="28"/>
              </w:rPr>
              <w:t>.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8C7029" w:rsidRPr="00736714" w:rsidRDefault="008505E0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7029">
              <w:rPr>
                <w:sz w:val="28"/>
                <w:szCs w:val="28"/>
              </w:rPr>
              <w:t xml:space="preserve">экономист </w:t>
            </w:r>
            <w:r w:rsidR="008C7029" w:rsidRPr="00736714">
              <w:rPr>
                <w:sz w:val="28"/>
                <w:szCs w:val="28"/>
              </w:rPr>
              <w:t xml:space="preserve">администрации </w:t>
            </w:r>
            <w:r w:rsidR="008C7029" w:rsidRPr="00736714">
              <w:rPr>
                <w:color w:val="00000A"/>
                <w:sz w:val="28"/>
                <w:szCs w:val="28"/>
              </w:rPr>
              <w:t>Кропачевского городского поселения</w:t>
            </w:r>
            <w:r w:rsidR="008C7029"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c>
          <w:tcPr>
            <w:tcW w:w="9405" w:type="dxa"/>
            <w:gridSpan w:val="4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b/>
                <w:bCs/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Подкомиссия по устойчивости управления и связи (</w:t>
            </w:r>
            <w:proofErr w:type="spellStart"/>
            <w:r w:rsidRPr="00736714">
              <w:rPr>
                <w:b/>
                <w:bCs/>
                <w:sz w:val="28"/>
                <w:szCs w:val="28"/>
              </w:rPr>
              <w:t>УУиС</w:t>
            </w:r>
            <w:proofErr w:type="spellEnd"/>
            <w:r w:rsidRPr="00736714">
              <w:rPr>
                <w:b/>
                <w:bCs/>
                <w:sz w:val="28"/>
                <w:szCs w:val="28"/>
              </w:rPr>
              <w:t>):</w:t>
            </w:r>
          </w:p>
        </w:tc>
      </w:tr>
      <w:tr w:rsidR="008C7029" w:rsidRPr="00736714" w:rsidTr="00BB3A41">
        <w:trPr>
          <w:gridBefore w:val="1"/>
          <w:wBefore w:w="60" w:type="dxa"/>
        </w:trPr>
        <w:tc>
          <w:tcPr>
            <w:tcW w:w="3120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Рокутова Е.</w:t>
            </w:r>
            <w:r w:rsidR="008505E0">
              <w:rPr>
                <w:sz w:val="28"/>
                <w:szCs w:val="28"/>
              </w:rPr>
              <w:t>И.</w:t>
            </w:r>
          </w:p>
        </w:tc>
        <w:tc>
          <w:tcPr>
            <w:tcW w:w="6225" w:type="dxa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rPr>
          <w:gridBefore w:val="1"/>
          <w:wBefore w:w="60" w:type="dxa"/>
        </w:trPr>
        <w:tc>
          <w:tcPr>
            <w:tcW w:w="3120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6225" w:type="dxa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Инструктор военно-учетного стола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rPr>
          <w:cantSplit/>
          <w:trHeight w:val="328"/>
        </w:trPr>
        <w:tc>
          <w:tcPr>
            <w:tcW w:w="9405" w:type="dxa"/>
            <w:gridSpan w:val="4"/>
            <w:shd w:val="clear" w:color="auto" w:fill="auto"/>
            <w:vAlign w:val="bottom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b/>
                <w:bCs/>
                <w:sz w:val="28"/>
                <w:szCs w:val="28"/>
              </w:rPr>
              <w:t>Секретариат комиссии:</w:t>
            </w:r>
          </w:p>
        </w:tc>
      </w:tr>
      <w:tr w:rsidR="008C7029" w:rsidRPr="00736714" w:rsidTr="00BB3A41">
        <w:trPr>
          <w:gridBefore w:val="1"/>
          <w:wBefore w:w="60" w:type="dxa"/>
        </w:trPr>
        <w:tc>
          <w:tcPr>
            <w:tcW w:w="3120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Рокутова Е.</w:t>
            </w:r>
            <w:r w:rsidR="008505E0">
              <w:rPr>
                <w:sz w:val="28"/>
                <w:szCs w:val="28"/>
              </w:rPr>
              <w:t>И.</w:t>
            </w:r>
          </w:p>
        </w:tc>
        <w:tc>
          <w:tcPr>
            <w:tcW w:w="6225" w:type="dxa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по организационному и документационному обеспечению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rPr>
          <w:gridBefore w:val="1"/>
          <w:wBefore w:w="60" w:type="dxa"/>
        </w:trPr>
        <w:tc>
          <w:tcPr>
            <w:tcW w:w="3120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6225" w:type="dxa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  <w:r w:rsidRPr="007367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Инструктор военно-учетного стола</w:t>
            </w:r>
            <w:r w:rsidRPr="00736714">
              <w:rPr>
                <w:sz w:val="28"/>
                <w:szCs w:val="28"/>
              </w:rPr>
              <w:t>;</w:t>
            </w:r>
          </w:p>
        </w:tc>
      </w:tr>
      <w:tr w:rsidR="008C7029" w:rsidRPr="00736714" w:rsidTr="00BB3A41">
        <w:tc>
          <w:tcPr>
            <w:tcW w:w="3164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  <w:gridSpan w:val="2"/>
            <w:shd w:val="clear" w:color="auto" w:fill="auto"/>
          </w:tcPr>
          <w:p w:rsidR="008C7029" w:rsidRPr="00736714" w:rsidRDefault="008C7029" w:rsidP="00BB3A41">
            <w:pPr>
              <w:jc w:val="both"/>
              <w:rPr>
                <w:sz w:val="28"/>
                <w:szCs w:val="28"/>
              </w:rPr>
            </w:pPr>
          </w:p>
        </w:tc>
      </w:tr>
    </w:tbl>
    <w:p w:rsidR="008C7029" w:rsidRPr="00736714" w:rsidRDefault="008C7029" w:rsidP="008C7029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8C7029" w:rsidRPr="00736714" w:rsidRDefault="008C7029" w:rsidP="008C7029">
      <w:pPr>
        <w:rPr>
          <w:sz w:val="28"/>
          <w:szCs w:val="28"/>
        </w:rPr>
      </w:pPr>
    </w:p>
    <w:p w:rsidR="00F14827" w:rsidRPr="00736714" w:rsidRDefault="00F14827">
      <w:pPr>
        <w:rPr>
          <w:sz w:val="28"/>
          <w:szCs w:val="28"/>
        </w:rPr>
      </w:pPr>
    </w:p>
    <w:sectPr w:rsidR="00F14827" w:rsidRPr="00736714" w:rsidSect="0073671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5"/>
    <w:rsid w:val="00067065"/>
    <w:rsid w:val="00255224"/>
    <w:rsid w:val="0027697D"/>
    <w:rsid w:val="00515033"/>
    <w:rsid w:val="00736714"/>
    <w:rsid w:val="008505E0"/>
    <w:rsid w:val="00895B37"/>
    <w:rsid w:val="008C7029"/>
    <w:rsid w:val="00B62495"/>
    <w:rsid w:val="00D44605"/>
    <w:rsid w:val="00F03873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qFormat/>
    <w:rsid w:val="00D44605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00000A"/>
      <w:kern w:val="0"/>
      <w:sz w:val="28"/>
      <w:szCs w:val="28"/>
      <w:shd w:val="clear" w:color="auto" w:fill="FFFFFF"/>
      <w:lang w:eastAsia="ru-RU"/>
    </w:rPr>
  </w:style>
  <w:style w:type="paragraph" w:styleId="20">
    <w:name w:val="Body Text 2"/>
    <w:basedOn w:val="a"/>
    <w:link w:val="21"/>
    <w:qFormat/>
    <w:rsid w:val="00D44605"/>
    <w:pPr>
      <w:jc w:val="center"/>
    </w:pPr>
    <w:rPr>
      <w:b/>
      <w:sz w:val="28"/>
    </w:rPr>
  </w:style>
  <w:style w:type="character" w:customStyle="1" w:styleId="21">
    <w:name w:val="Основной текст 2 Знак"/>
    <w:basedOn w:val="a0"/>
    <w:link w:val="20"/>
    <w:rsid w:val="00D44605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styleId="a3">
    <w:name w:val="Normal (Web)"/>
    <w:basedOn w:val="a"/>
    <w:uiPriority w:val="99"/>
    <w:unhideWhenUsed/>
    <w:rsid w:val="00D44605"/>
    <w:pPr>
      <w:widowControl/>
      <w:autoSpaceDE w:val="0"/>
      <w:autoSpaceDN w:val="0"/>
      <w:adjustRightInd w:val="0"/>
      <w:spacing w:before="100" w:after="100"/>
    </w:pPr>
    <w:rPr>
      <w:rFonts w:ascii="Liberation Serif" w:eastAsiaTheme="minorEastAsia" w:hAnsi="Liberation Serif" w:cs="Liberation Serif"/>
      <w:lang w:eastAsia="ru-RU"/>
    </w:rPr>
  </w:style>
  <w:style w:type="paragraph" w:styleId="a4">
    <w:name w:val="No Spacing"/>
    <w:uiPriority w:val="1"/>
    <w:qFormat/>
    <w:rsid w:val="00D44605"/>
    <w:pPr>
      <w:autoSpaceDN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D44605"/>
    <w:pPr>
      <w:widowControl/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rFonts w:eastAsia="Times New Roman" w:hAnsi="Liberation Serif"/>
      <w:kern w:val="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E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qFormat/>
    <w:rsid w:val="00D44605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00000A"/>
      <w:kern w:val="0"/>
      <w:sz w:val="28"/>
      <w:szCs w:val="28"/>
      <w:shd w:val="clear" w:color="auto" w:fill="FFFFFF"/>
      <w:lang w:eastAsia="ru-RU"/>
    </w:rPr>
  </w:style>
  <w:style w:type="paragraph" w:styleId="20">
    <w:name w:val="Body Text 2"/>
    <w:basedOn w:val="a"/>
    <w:link w:val="21"/>
    <w:qFormat/>
    <w:rsid w:val="00D44605"/>
    <w:pPr>
      <w:jc w:val="center"/>
    </w:pPr>
    <w:rPr>
      <w:b/>
      <w:sz w:val="28"/>
    </w:rPr>
  </w:style>
  <w:style w:type="character" w:customStyle="1" w:styleId="21">
    <w:name w:val="Основной текст 2 Знак"/>
    <w:basedOn w:val="a0"/>
    <w:link w:val="20"/>
    <w:rsid w:val="00D44605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styleId="a3">
    <w:name w:val="Normal (Web)"/>
    <w:basedOn w:val="a"/>
    <w:uiPriority w:val="99"/>
    <w:unhideWhenUsed/>
    <w:rsid w:val="00D44605"/>
    <w:pPr>
      <w:widowControl/>
      <w:autoSpaceDE w:val="0"/>
      <w:autoSpaceDN w:val="0"/>
      <w:adjustRightInd w:val="0"/>
      <w:spacing w:before="100" w:after="100"/>
    </w:pPr>
    <w:rPr>
      <w:rFonts w:ascii="Liberation Serif" w:eastAsiaTheme="minorEastAsia" w:hAnsi="Liberation Serif" w:cs="Liberation Serif"/>
      <w:lang w:eastAsia="ru-RU"/>
    </w:rPr>
  </w:style>
  <w:style w:type="paragraph" w:styleId="a4">
    <w:name w:val="No Spacing"/>
    <w:uiPriority w:val="1"/>
    <w:qFormat/>
    <w:rsid w:val="00D44605"/>
    <w:pPr>
      <w:autoSpaceDN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D44605"/>
    <w:pPr>
      <w:widowControl/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rFonts w:eastAsia="Times New Roman" w:hAnsi="Liberation Serif"/>
      <w:kern w:val="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E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pach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DD3961C5253934CFD98C74CD332DC8603A20AAD7B34CDB1E0194C0605566BA244AF7EBDAD2DB4C1B6807EbEz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DD3961C5253934CFD98C74CD332DC8603A20AAD7B34CDB1E0194C0605566BA244AF7EBDAD2DB4C1B68078bEz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6E27582C6FE90CECFE394347DD8575E95FD4EE72A0C2738315A831490F13367D987C00D337ED71CDx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DD3961C5253934CFD98C74CD332DC8603A20AAD7B34CDB1E0194C0605566BA244AF7EBDAD2DB4C1B68078bE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cp:lastPrinted>2022-02-07T08:30:00Z</cp:lastPrinted>
  <dcterms:created xsi:type="dcterms:W3CDTF">2022-02-07T04:53:00Z</dcterms:created>
  <dcterms:modified xsi:type="dcterms:W3CDTF">2022-02-07T08:31:00Z</dcterms:modified>
</cp:coreProperties>
</file>