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ЧЕЛЯБИНСКОЙ ОБЛАСТИ</w:t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  <w:t xml:space="preserve">от  26 августа 2022г. №  37                                             </w:t>
      </w:r>
    </w:p>
    <w:p>
      <w:pPr>
        <w:pStyle w:val="Normal"/>
        <w:tabs>
          <w:tab w:val="clear" w:pos="708"/>
          <w:tab w:val="left" w:pos="613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Об исполнении бюджета </w:t>
      </w:r>
    </w:p>
    <w:p>
      <w:pPr>
        <w:pStyle w:val="Normal"/>
        <w:rPr/>
      </w:pPr>
      <w:r>
        <w:rPr/>
        <w:t xml:space="preserve">Кропачевского городского поселения </w:t>
        <w:br/>
        <w:t>за 1 полугодие 2022г.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В соответствии с  Бюджетным Кодексом РФ, </w:t>
      </w:r>
      <w:r>
        <w:rPr>
          <w:bCs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руководствуясь </w:t>
      </w:r>
      <w:r>
        <w:rPr/>
        <w:t>Уставом Кропачевского городского поселения Ашинского муниципального района Челябинской области, Положением  о бюджетном процессе в Кропачевском городском поселении, утвержденным решением  Совета депутатов Кропачевского городского поселения от  28 декабря  2020г. № 14,</w:t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  <w:t>Совет депутатов Кропачевского городского поселения РЕШАЕТ: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1.Принять к сведению информацию об исполнении бюджета Кропачевского городского поселения за 1 полугодие 2022 года по доходам в сумме 10 812,5 тыс. рублей и по расходам в сумме 9 443,7 тыс. рублей, с превышением доходов над расходами (профицит бюджета)  1 368,8 тыс. руб.,  в соответствии с бюджетной классификацией Российской Федерации со следующими показателям:</w:t>
      </w:r>
    </w:p>
    <w:p>
      <w:pPr>
        <w:pStyle w:val="Normal"/>
        <w:ind w:firstLine="284"/>
        <w:jc w:val="both"/>
        <w:rPr/>
      </w:pPr>
      <w:r>
        <w:rPr/>
        <w:t>по доходам бюджета Кропачевского городского поселения по кодам классификации доходов бюджетов за 1 полугодие 2022 года согласно приложению 1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 за 1 полугодие 2022 года по ведомственной структуре расходов бюджета согласно приложению 2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за 1 полугодие 2022 года по разделам и подразделам классификации расходов бюджета согласно приложению 3 к настоящему решению;</w:t>
      </w:r>
    </w:p>
    <w:p>
      <w:pPr>
        <w:pStyle w:val="Normal"/>
        <w:ind w:firstLine="284"/>
        <w:jc w:val="both"/>
        <w:rPr/>
      </w:pPr>
      <w:r>
        <w:rPr/>
        <w:t>по источникам финансирования дефицита бюджета Кропачевского городского поселения за 1 полугодие 2022 года по кодам классификации источников финансирования дефицита бюджетов, согласно приложению 4 к настоящему решению;</w:t>
      </w:r>
    </w:p>
    <w:p>
      <w:pPr>
        <w:pStyle w:val="Normal"/>
        <w:ind w:firstLine="284"/>
        <w:jc w:val="both"/>
        <w:rPr/>
      </w:pPr>
      <w:r>
        <w:rPr/>
        <w:t>2. Настоящее решение вступает в силу после официального опубликования на официальном сайте Кропачевского городского поселения (</w:t>
      </w:r>
      <w:hyperlink r:id="rId2"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kropachevo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, регистрация в качестве сетевого издания: ЭЛ №ФС77-73787 от 28.09.2018)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 Совета депутатов</w:t>
      </w:r>
    </w:p>
    <w:p>
      <w:pPr>
        <w:pStyle w:val="Normal"/>
        <w:rPr/>
      </w:pPr>
      <w:r>
        <w:rPr/>
        <w:t xml:space="preserve">Кропачевского городского поселения     </w:t>
        <w:tab/>
        <w:tab/>
        <w:tab/>
        <w:tab/>
        <w:tab/>
        <w:t xml:space="preserve">                  А.Н.Юдин</w:t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ab/>
        <w:tab/>
        <w:tab/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 xml:space="preserve">                                </w:t>
      </w:r>
    </w:p>
    <w:p>
      <w:pPr>
        <w:pStyle w:val="Normal"/>
        <w:tabs>
          <w:tab w:val="clear" w:pos="708"/>
          <w:tab w:val="left" w:pos="7007" w:leader="none"/>
        </w:tabs>
        <w:rPr/>
      </w:pPr>
      <w:r>
        <w:rPr/>
        <w:t>Глава Кропачевского городского поселения                                                    У.Р.Зайнетдинов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2f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b02fc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LibreOffice/7.3.4.2$Windows_X86_64 LibreOffice_project/728fec16bd5f605073805c3c9e7c4212a0120dc5</Application>
  <AppVersion>15.0000</AppVersion>
  <Pages>1</Pages>
  <Words>274</Words>
  <Characters>1975</Characters>
  <CharactersWithSpaces>2410</CharactersWithSpaces>
  <Paragraphs>21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2021-06-15T04:33:00Z</dcterms:created>
  <dc:creator>ELENA</dc:creator>
  <dc:description/>
  <dc:language>ru-RU</dc:language>
  <cp:lastModifiedBy>ELENA</cp:lastModifiedBy>
  <cp:lastPrinted>2022-08-26T04:36:00Z</cp:lastPrinted>
  <dcterms:modified xsi:type="dcterms:W3CDTF">2022-08-26T04:41:00Z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