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АДМИНИСТРАЦИЯ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КРОПАЧЕВСКОГО ГОРОДСКОГО ПОСЕЛЕНИЯ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АШИНСКОГО МУНИЦИПАЛЬНОГО РАЙОНА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ЧЕЛЯБИНСКОЙ ОБЛАСТИ</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ПОСТАНОВЛЕНИЕ </w:t>
      </w:r>
    </w:p>
    <w:p>
      <w:pPr>
        <w:pStyle w:val="Normal"/>
        <w:rPr>
          <w:rFonts w:ascii="Times New Roman" w:hAnsi="Times New Roman" w:cs="Times New Roman"/>
        </w:rPr>
      </w:pPr>
      <w:r>
        <w:rPr>
          <w:rFonts w:cs="Times New Roman" w:ascii="Times New Roman" w:hAnsi="Times New Roman"/>
        </w:rPr>
        <w:t xml:space="preserve">_____________________________________________________________________________                                                                                                                       </w:t>
      </w:r>
      <w:r>
        <w:rPr>
          <w:rFonts w:cs="Times New Roman" w:ascii="Times New Roman" w:hAnsi="Times New Roman"/>
          <w:sz w:val="28"/>
          <w:szCs w:val="28"/>
        </w:rPr>
        <w:t>от «31» октября 2022 года № 103</w:t>
      </w:r>
      <w:bookmarkStart w:id="0" w:name="_GoBack"/>
      <w:bookmarkEnd w:id="0"/>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0" allowOverlap="1" relativeHeight="2">
                <wp:simplePos x="0" y="0"/>
                <wp:positionH relativeFrom="column">
                  <wp:posOffset>-146685</wp:posOffset>
                </wp:positionH>
                <wp:positionV relativeFrom="paragraph">
                  <wp:posOffset>14605</wp:posOffset>
                </wp:positionV>
                <wp:extent cx="3067050" cy="1714500"/>
                <wp:effectExtent l="0" t="0" r="0" b="0"/>
                <wp:wrapNone/>
                <wp:docPr id="1" name="Прямоугольник 1"/>
                <a:graphic xmlns:a="http://schemas.openxmlformats.org/drawingml/2006/main">
                  <a:graphicData uri="http://schemas.microsoft.com/office/word/2010/wordprocessingShape">
                    <wps:wsp>
                      <wps:cNvSpPr/>
                      <wps:spPr>
                        <a:xfrm>
                          <a:off x="0" y="0"/>
                          <a:ext cx="3067200" cy="171468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22"/>
                              <w:spacing w:before="0" w:after="16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 утверждении административного регламента о предоставлении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txbxContent>
                      </wps:txbx>
                      <wps:bodyPr anchor="ctr">
                        <a:prstTxWarp prst="textNoShape"/>
                        <a:noAutofit/>
                      </wps:bodyPr>
                    </wps:wsp>
                  </a:graphicData>
                </a:graphic>
              </wp:anchor>
            </w:drawing>
          </mc:Choice>
          <mc:Fallback>
            <w:pict>
              <v:rect id="shape_0" ID="Прямоугольник 1" path="m0,0l-2147483645,0l-2147483645,-2147483646l0,-2147483646xe" stroked="f" o:allowincell="f" style="position:absolute;margin-left:-11.55pt;margin-top:1.15pt;width:241.45pt;height:134.95pt;mso-wrap-style:square;v-text-anchor:middle">
                <v:fill o:detectmouseclick="t" on="false"/>
                <v:stroke color="#3465a4" weight="12600" joinstyle="miter" endcap="flat"/>
                <v:textbox>
                  <w:txbxContent>
                    <w:p>
                      <w:pPr>
                        <w:pStyle w:val="Style22"/>
                        <w:spacing w:before="0" w:after="16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 утверждении административного регламента о предоставлении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txbxContent>
                </v:textbox>
                <w10:wrap type="none"/>
              </v:rect>
            </w:pict>
          </mc:Fallback>
        </mc:AlternateConten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 основании Закона Российской Федерации от 4 июля 1991 г.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r>
        <w:rPr/>
        <w:t xml:space="preserve"> </w:t>
      </w:r>
      <w:r>
        <w:rPr>
          <w:rFonts w:cs="Times New Roman" w:ascii="Times New Roman" w:hAnsi="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Уставом Кропачевского городского поселения Ашинского муниципального района Челябинской области,</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ПОСТАНОВЛЯЮ:</w:t>
      </w:r>
    </w:p>
    <w:p>
      <w:pPr>
        <w:pStyle w:val="ListParagraph"/>
        <w:numPr>
          <w:ilvl w:val="0"/>
          <w:numId w:val="1"/>
        </w:numPr>
        <w:spacing w:before="0" w:after="0"/>
        <w:ind w:left="0" w:firstLine="765"/>
        <w:contextualSpacing/>
        <w:jc w:val="both"/>
        <w:rPr>
          <w:rFonts w:ascii="Times New Roman" w:hAnsi="Times New Roman" w:cs="Times New Roman"/>
          <w:sz w:val="28"/>
          <w:szCs w:val="28"/>
        </w:rPr>
      </w:pPr>
      <w:r>
        <w:rPr>
          <w:rFonts w:cs="Times New Roman" w:ascii="Times New Roman" w:hAnsi="Times New Roman"/>
          <w:sz w:val="28"/>
          <w:szCs w:val="28"/>
        </w:rPr>
        <w:t>Утвердить административный регламент о предоставлении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p>
      <w:pPr>
        <w:pStyle w:val="Normal"/>
        <w:widowControl w:val="false"/>
        <w:numPr>
          <w:ilvl w:val="0"/>
          <w:numId w:val="1"/>
        </w:numPr>
        <w:suppressAutoHyphens w:val="true"/>
        <w:spacing w:lineRule="auto" w:line="276"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№ФС77-73787 от 28.09.2018).</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 Контроль исполнения настоящего постановления оставляю за собой.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Глава Кропачевского</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городского поселения</w:t>
        <w:tab/>
        <w:tab/>
        <w:tab/>
        <w:t xml:space="preserve">                                           У.Р. Зайнетдинов</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w:t>
      </w:r>
    </w:p>
    <w:p>
      <w:pPr>
        <w:pStyle w:val="Normal"/>
        <w:jc w:val="center"/>
        <w:rPr>
          <w:sz w:val="24"/>
          <w:szCs w:val="24"/>
        </w:rPr>
      </w:pPr>
      <w:r>
        <w:rPr>
          <w:rFonts w:cs="Times New Roman" w:ascii="Times New Roman" w:hAnsi="Times New Roman"/>
          <w:b/>
          <w:sz w:val="24"/>
          <w:szCs w:val="24"/>
        </w:rPr>
        <w:t>I. Общие положения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1.1. 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pPr>
        <w:pStyle w:val="Normal"/>
        <w:jc w:val="center"/>
        <w:rPr>
          <w:rFonts w:ascii="Times New Roman" w:hAnsi="Times New Roman" w:cs="Times New Roman"/>
          <w:b/>
          <w:b/>
          <w:sz w:val="24"/>
          <w:szCs w:val="28"/>
        </w:rPr>
      </w:pPr>
      <w:r>
        <w:rPr>
          <w:rFonts w:cs="Times New Roman" w:ascii="Times New Roman" w:hAnsi="Times New Roman"/>
          <w:b/>
          <w:sz w:val="24"/>
          <w:szCs w:val="28"/>
        </w:rPr>
        <w:t>Круг Заявителей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pPr>
        <w:pStyle w:val="Normal"/>
        <w:spacing w:before="0" w:after="0"/>
        <w:jc w:val="both"/>
        <w:rPr/>
      </w:pPr>
      <w:r>
        <w:rPr>
          <w:rFonts w:cs="Times New Roman" w:ascii="Times New Roman" w:hAnsi="Times New Roman"/>
          <w:sz w:val="24"/>
          <w:szCs w:val="24"/>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t xml:space="preserve"> </w:t>
      </w:r>
    </w:p>
    <w:p>
      <w:pPr>
        <w:pStyle w:val="Normal"/>
        <w:spacing w:before="0" w:after="0"/>
        <w:jc w:val="both"/>
        <w:rPr/>
      </w:pPr>
      <w:r>
        <w:rPr/>
      </w:r>
    </w:p>
    <w:p>
      <w:pPr>
        <w:pStyle w:val="Normal"/>
        <w:jc w:val="center"/>
        <w:rPr>
          <w:sz w:val="20"/>
        </w:rPr>
      </w:pPr>
      <w:r>
        <w:rPr>
          <w:rFonts w:cs="Times New Roman" w:ascii="Times New Roman" w:hAnsi="Times New Roman"/>
          <w:b/>
          <w:sz w:val="24"/>
          <w:szCs w:val="28"/>
        </w:rPr>
        <w:t>Требования к порядку информирования о предоставлении государственной (муниципальной) услуги</w:t>
      </w:r>
    </w:p>
    <w:p>
      <w:pPr>
        <w:pStyle w:val="Normal"/>
        <w:spacing w:before="0" w:after="0"/>
        <w:jc w:val="both"/>
        <w:rPr>
          <w:rFonts w:ascii="Times New Roman" w:hAnsi="Times New Roman" w:cs="Times New Roman"/>
          <w:sz w:val="24"/>
          <w:szCs w:val="24"/>
        </w:rPr>
      </w:pPr>
      <w:r>
        <w:rPr/>
        <w:tab/>
      </w:r>
      <w:r>
        <w:rPr>
          <w:rFonts w:cs="Times New Roman" w:ascii="Times New Roman" w:hAnsi="Times New Roman"/>
          <w:sz w:val="24"/>
          <w:szCs w:val="24"/>
        </w:rPr>
        <w:t>1.4. Информирование о порядке предоставления государственной (муниципальной) услуги осуществляется: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1) непосредственно при личном приеме заявителя в Администрации Кропачевского городского поселения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 по телефону Уполномоченном органе или многофункциональном центре;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3) письменно, в том числе посредством электронной почты, факсимильной связи;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Pr>
          <w:rFonts w:ascii="Times New Roman" w:hAnsi="Times New Roman"/>
          <w:sz w:val="24"/>
          <w:szCs w:val="24"/>
        </w:rPr>
        <w:t>www. kropachevo.ru</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5) посредством размещения информации на информационных стендах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Уполномоченного органа или многофункционального центра.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1.5. Информирование осуществляется по вопросам, касающимся: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способов подачи заявления о предоставлении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справочной информации о работе Уполномоченного органа (структурных подразделений Уполномоченного органа);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порядка и сроков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 вопросам предоставления услуг, которые являются необходимыми и обязательными для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w:t>
        <w:tab/>
        <w:t>звонок.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 xml:space="preserve">изложить обращение в письменной форме;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назначить другое время для консультаций.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Продолжительность информирования по телефону не должна превышать 10 минут.</w:t>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 xml:space="preserve">Информирование осуществляется в соответствии с графиком приема граждан.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адрес официального сайта, а также электронной почты и (или) формы обратной связи Уполномоченного органа в сети «Интернет».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II. Стандарт предоставления государственной (муниципальной) услуги Наименование государственной (муниципальной) услуги</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2.1. 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2.2. Государственная (муниципальная) услуга предоставляется Уполномоченным органом администрацией Кропачевского городского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2.3. В предоставлении муниципальной услуги принимают участие: Администрация Кропачевского городского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Сведения о регистрационном учете по месту жительства или месту пребывания - МВД России;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Предоставление из ЕГР ЗАГС по запросу сведений о рождении – ФНС;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4. Сведения о действительности Паспорта Гражданина РФ – МВД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5. О соответствии фамильно-именной группы, даты рождения, пола и СНИЛС – ПФР;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6. Сведения из ЕГР ЗАГС о перемене фамилии, имени, отчестве – ФНС;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ab/>
        <w:t>Описание результата предоставления государственной (муниципальной) услуги</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8"/>
          <w:szCs w:val="28"/>
        </w:rPr>
        <w:tab/>
        <w:tab/>
      </w:r>
      <w:r>
        <w:rPr>
          <w:rFonts w:cs="Times New Roman" w:ascii="Times New Roman" w:hAnsi="Times New Roman"/>
          <w:sz w:val="24"/>
          <w:szCs w:val="24"/>
        </w:rPr>
        <w:t>2.5. Результатом предоставления государственной услуги является один из следующих документов: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2.5.2 Решение об отказе в предоставлении государственной услуги.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2.6. 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2.8. Для получения государственной (муниципальной) услуги заявитель представляет: </w:t>
      </w:r>
    </w:p>
    <w:p>
      <w:pPr>
        <w:pStyle w:val="Normal"/>
        <w:spacing w:lineRule="auto" w:line="240" w:before="0" w:after="0"/>
        <w:jc w:val="both"/>
        <w:rPr/>
      </w:pPr>
      <w:r>
        <w:rPr>
          <w:rFonts w:cs="Times New Roman" w:ascii="Times New Roman" w:hAnsi="Times New Roman"/>
          <w:sz w:val="24"/>
          <w:szCs w:val="24"/>
        </w:rPr>
        <w:tab/>
        <w:t>2.8.1. Заявление о предоставлении государственной (муниципальной) услуги по форме, согласно Приложению № 1 к настоящему Административному регламенту</w:t>
      </w:r>
      <w:r>
        <w:rPr/>
        <w:t>.</w:t>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заявлении также указывается один из следующих способов направления результата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форме электронного документа в личном кабинете на ЕПГУ;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tab/>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2.10. Письменный отказ от участия в приватизации.</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2.11.1. Ордер или выписка из распоряжения органа исполнительной власти о предоставлении жилого помещения по договору социального найма.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2.11.3. Документы, содержащие сведения о гражданстве лиц, не достигших 14-летнего возраста.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2.11.5. Копия финансового лицевого счета при приватизации комнат в коммунальной квартире или отдельных квартир в случае утери ордера.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2.11.6. Документы, подтверждающие использованное (неиспользованное) право на приватизацию жилого помещения.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 xml:space="preserve">2.12. Основаниями для отказа в приеме к рассмотрению документов, необходимых для предоставления государственной (муниципальной) услуги, являются: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 неполное заполнение обязательных полей в форме запроса о предоставлении услуги (недостоверное, неправильное);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представление неполного комплекта документов;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tab/>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8) заявление подано лицом, не имеющим полномочий представлять интересы заявителя.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2.12.1. Решение об отказе в приеме документов направляется не позднее первого рабочего дня, следующего за днем подачи заявления.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Исчерпывающий перечень оснований для приостановления или отказа в предоставлении государственной (муниципальной) услуги</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 xml:space="preserve">2.13. Основаниями для отказа в предоставлении государственной услуги являются: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2.13.6. Отказ в приватизации жилого помещения одного или нескольких лиц, зарегистрированных по месту жительства с заявителем.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2.13.7. Использованное ранее право на приватизацию.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2.13.8. Обращение с запросом о приватизации жилого помещения, находящегося в аварийном состоянии, в общежитии, служебного жилого помещения.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2.13.9. Отсутствие/непредставление сведений, подтверждающих участие (неучастие) в приватизации, из других субъектов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2.13.11. Изменение паспортных и/или иных персональных данных в период предоставления государственной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2.13.12. Арест жилого помещения.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2.13.13. Изменение состава лиц, совместно проживающих в приватизируемом жилом помещении с заявителем, в период предоставления государственной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граждан, выбывших в организации стационарного социального обслуживания;</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ab/>
        <w:t xml:space="preserve">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граждан, снятых с регистрационного учета на основании судебных решений, но сохранивших право пользования жилым помещением;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граждан, снятых с регистрационного учета без указания точного адреса.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2.13.17. Оспаривание в судебном порядке права на жилое помещение, в отношении которого подан запрос.</w:t>
      </w:r>
    </w:p>
    <w:p>
      <w:pPr>
        <w:pStyle w:val="Normal"/>
        <w:spacing w:lineRule="auto" w:line="240"/>
        <w:jc w:val="both"/>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ab/>
      </w:r>
    </w:p>
    <w:p>
      <w:pPr>
        <w:pStyle w:val="Normal"/>
        <w:spacing w:lineRule="auto" w:line="240"/>
        <w:jc w:val="both"/>
        <w:rPr/>
      </w:pPr>
      <w:r>
        <w:rPr>
          <w:rFonts w:cs="Times New Roman" w:ascii="Times New Roman" w:hAnsi="Times New Roman"/>
          <w:b/>
          <w:sz w:val="28"/>
          <w:szCs w:val="28"/>
        </w:rPr>
        <w:tab/>
      </w:r>
      <w:r>
        <w:rPr>
          <w:rFonts w:cs="Times New Roman" w:ascii="Times New Roman" w:hAnsi="Times New Roman"/>
          <w:sz w:val="24"/>
          <w:szCs w:val="24"/>
        </w:rPr>
        <w:t>2.14. Услуги, необходимые и обязательные для предоставления государственной (муниципальной) услуги, отсутствуют</w:t>
      </w:r>
      <w:r>
        <w:rPr/>
        <w:t>.</w:t>
      </w:r>
    </w:p>
    <w:p>
      <w:pPr>
        <w:pStyle w:val="Normal"/>
        <w:spacing w:lineRule="auto" w:line="240"/>
        <w:jc w:val="both"/>
        <w:rPr/>
      </w:pPr>
      <w:r>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2.15. Предоставление (государственной) муниципальной услуги осуществляется бесплатно.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2.16. В соответствии с (указать НПА) за предоставление государственной (муниципальной) услуги взимается плата в размере: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за осуществление (указать основание для обращения и размер платы)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Порядок расчета платы установлен (указать фед. НПА).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Порядок расчета платы установлен нормативным правовым актом администрацией Кропачевского городского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both"/>
        <w:rPr/>
      </w:pPr>
      <w:r>
        <w:rPr>
          <w:rFonts w:cs="Times New Roman" w:ascii="Times New Roman" w:hAnsi="Times New Roman"/>
          <w:b/>
          <w:sz w:val="28"/>
          <w:szCs w:val="28"/>
        </w:rPr>
        <w:tab/>
      </w:r>
      <w:r>
        <w:rPr>
          <w:rFonts w:cs="Times New Roman" w:ascii="Times New Roman" w:hAnsi="Times New Roman"/>
          <w:sz w:val="24"/>
          <w:szCs w:val="24"/>
        </w:rPr>
        <w:t>2.17. Услуги, необходимые и обязательные для предоставления государственной (муниципальной) услуги, отсутствуют</w:t>
      </w:r>
      <w:r>
        <w:rPr/>
        <w:t>.</w:t>
      </w:r>
    </w:p>
    <w:p>
      <w:pPr>
        <w:pStyle w:val="Normal"/>
        <w:spacing w:lineRule="auto" w:line="240"/>
        <w:jc w:val="both"/>
        <w:rPr/>
      </w:pPr>
      <w:r>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pPr>
        <w:pStyle w:val="Normal"/>
        <w:spacing w:lineRule="auto" w:line="240"/>
        <w:jc w:val="both"/>
        <w:rPr>
          <w:rFonts w:ascii="Times New Roman" w:hAnsi="Times New Roman" w:cs="Times New Roman"/>
          <w:b/>
          <w:b/>
          <w:sz w:val="24"/>
          <w:szCs w:val="28"/>
        </w:rPr>
      </w:pPr>
      <w:r>
        <w:rPr>
          <w:rFonts w:cs="Times New Roman" w:ascii="Times New Roman" w:hAnsi="Times New Roman"/>
          <w:b/>
          <w:sz w:val="24"/>
          <w:szCs w:val="28"/>
        </w:rPr>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8"/>
          <w:szCs w:val="28"/>
        </w:rPr>
        <w:tab/>
      </w:r>
      <w:r>
        <w:rPr>
          <w:sz w:val="24"/>
          <w:szCs w:val="24"/>
        </w:rPr>
        <w:t>2.18</w:t>
      </w:r>
      <w:r>
        <w:rPr>
          <w:rFonts w:cs="Times New Roman" w:ascii="Times New Roman" w:hAnsi="Times New Roman"/>
          <w:sz w:val="24"/>
          <w:szCs w:val="24"/>
        </w:rPr>
        <w:t>.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pPr>
        <w:pStyle w:val="Normal"/>
        <w:spacing w:lineRule="auto" w:line="240"/>
        <w:jc w:val="both"/>
        <w:rPr>
          <w:sz w:val="24"/>
          <w:szCs w:val="24"/>
        </w:rPr>
      </w:pPr>
      <w:r>
        <w:rPr>
          <w:sz w:val="24"/>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Срок и порядок регистрации запроса заявителя о предоставлении государственной (муниципальной) услуги, в том числе в электронной форме</w:t>
      </w:r>
    </w:p>
    <w:p>
      <w:pPr>
        <w:pStyle w:val="Normal"/>
        <w:spacing w:lineRule="auto" w:line="240"/>
        <w:jc w:val="center"/>
        <w:rPr>
          <w:rFonts w:ascii="Times New Roman" w:hAnsi="Times New Roman" w:cs="Times New Roman"/>
          <w:b/>
          <w:b/>
          <w:szCs w:val="24"/>
        </w:rPr>
      </w:pPr>
      <w:r>
        <w:rPr>
          <w:rFonts w:cs="Times New Roman" w:ascii="Times New Roman" w:hAnsi="Times New Roman"/>
          <w:b/>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2.19.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pPr>
        <w:pStyle w:val="Normal"/>
        <w:spacing w:lineRule="auto" w:line="240"/>
        <w:jc w:val="both"/>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Требования к помещениям, в которых предоставляется государственная (муниципальная) услуга</w:t>
      </w:r>
    </w:p>
    <w:p>
      <w:pPr>
        <w:pStyle w:val="Normal"/>
        <w:spacing w:lineRule="auto" w:line="240"/>
        <w:jc w:val="both"/>
        <w:rPr>
          <w:rFonts w:ascii="Times New Roman" w:hAnsi="Times New Roman" w:cs="Times New Roman"/>
          <w:b/>
          <w:b/>
          <w:sz w:val="24"/>
          <w:szCs w:val="28"/>
        </w:rPr>
      </w:pPr>
      <w:r>
        <w:rPr>
          <w:rFonts w:cs="Times New Roman" w:ascii="Times New Roman" w:hAnsi="Times New Roman"/>
          <w:b/>
          <w:sz w:val="24"/>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наименование;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местонахождение и юридический адрес;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режим работы; график приема;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номера телефонов для справок.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Помещения, в которых предоставляется государственная (муниципальная) услуга, оснащаются:</w:t>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противопожарной системой и средствами пожаротушения;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системой оповещения о возникновении чрезвычайной ситуации;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средствами оказания первой медицинской помощи;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туалетными комнатами для посетителей.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Места для заполнения заявлений оборудуются стульями, столами (стойками), бланками заявлений, письменными принадлежностями.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Места приема Заявителей оборудуются информационными табличками (вывесками) с указанием: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номера кабинета и наименования отдела;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фамилии, имени и отчества (последнее – при наличии), должности ответственного лица за прием документов;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графика приема Заявителей.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предоставлении государственной (муниципальной) услуги инвалидам обеспечиваются: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возможность беспрепятственного доступа к объекту (зданию, помещению), в котором предоставляется государственная (муниципальная) услуга;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сопровождение инвалидов, имеющих стойкие расстройства функции зрения и самостоятельного передвижения;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допуск сурдопереводчика и тифлосурдопереводчика;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spacing w:lineRule="auto" w:line="240"/>
        <w:jc w:val="both"/>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Cs w:val="24"/>
        </w:rPr>
      </w:pPr>
      <w:r>
        <w:rPr>
          <w:rFonts w:cs="Times New Roman" w:ascii="Times New Roman" w:hAnsi="Times New Roman"/>
          <w:b/>
          <w:szCs w:val="24"/>
        </w:rPr>
        <w:t>Показатели доступности и качества государственной (муниципальной) услуги</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2.21. Основными показателями доступности предоставления государственной (муниципальной) услуги являются: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возможность получения заявителем уведомлений о предоставлении государственной (муниципальной) услуги с помощью ЕПГУ;</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2.22. Основными показателями качества предоставления государственной (муниципальной) услуги являются: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tab/>
        <w:t xml:space="preserve">отсутствие обоснованных жалоб на действия (бездействие) сотрудников и их некорректное (невнимательное) отношение к заявителям;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отсутствие нарушений установленных сроков в процессе предоставления государственной (муниципальной) услуги; </w:t>
      </w:r>
    </w:p>
    <w:p>
      <w:pPr>
        <w:pStyle w:val="Normal"/>
        <w:spacing w:lineRule="auto" w:line="240"/>
        <w:jc w:val="both"/>
        <w:rPr>
          <w:rFonts w:ascii="Times New Roman" w:hAnsi="Times New Roman" w:cs="Times New Roman"/>
          <w:szCs w:val="24"/>
        </w:rPr>
      </w:pPr>
      <w:r>
        <w:rPr>
          <w:rFonts w:cs="Times New Roman" w:ascii="Times New Roman" w:hAnsi="Times New Roman"/>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2.24.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2.25. Электронные документы представляются в следующих форматах: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а) xml - для формализованных документов;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xls, xlsx, ods - для документов, содержащих расчеты;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«черно-белый» (при отсутствии в документе графических изображений и (или) цветного текста);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«оттенки серого» (при наличии в документе графических изображений, отличных от цветного графического изображения);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«цветной» или «режим полной цветопередачи» (при наличии в документе цветных графических изображений либо цветного текста);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сохранением всех аутентичных признаков подлинности, а именно: графической подписи лица, печати, углового штампа бланка;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возможность идентифицировать документ и количество листов в документе;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Документы, подлежащие представлению в форматах xls, xlsx или ods, формируются в виде отдельного электронного документа.</w:t>
      </w:r>
    </w:p>
    <w:p>
      <w:pPr>
        <w:pStyle w:val="Normal"/>
        <w:spacing w:lineRule="auto" w:line="240"/>
        <w:jc w:val="both"/>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Исчерпывающий перечень административных процедур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3.1. Предоставление государственной (муниципальной) услуги включает в себя следующие административные процедуры: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проверка документов и регистрация заявления;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получение сведений посредством СМЭВ;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рассмотрение документов и сведений;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принятие решения; выдача результата;</w:t>
      </w:r>
    </w:p>
    <w:p>
      <w:pPr>
        <w:pStyle w:val="Normal"/>
        <w:spacing w:lineRule="auto" w:line="240" w:before="0" w:after="0"/>
        <w:jc w:val="both"/>
        <w:rPr/>
      </w:pPr>
      <w:r>
        <w:rPr>
          <w:rFonts w:cs="Times New Roman" w:ascii="Times New Roman" w:hAnsi="Times New Roman"/>
          <w:sz w:val="24"/>
          <w:szCs w:val="24"/>
        </w:rPr>
        <w:tab/>
        <w:t>внесение результата муниципальной услуги в реестр юридически значимых записей</w:t>
      </w:r>
      <w:r>
        <w:rPr/>
        <w:t>.</w:t>
      </w:r>
    </w:p>
    <w:p>
      <w:pPr>
        <w:pStyle w:val="Normal"/>
        <w:spacing w:lineRule="auto" w:line="240" w:before="0" w:after="0"/>
        <w:jc w:val="both"/>
        <w:rPr>
          <w:sz w:val="20"/>
        </w:rPr>
      </w:pPr>
      <w:r>
        <w:rPr>
          <w:sz w:val="20"/>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Перечень административных процедур (действий) при предоставлении государственной (муниципальной) услуги услуг в электронной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3.2. При предоставлении государственной (муниципальной) услуги в электронной форме заявителю обеспечиваются: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получение информации о порядке и сроках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формирование заявления;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прием и регистрация Уполномоченным органом заявления и иных документов, необходимых для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получение результата предоставления государственной (муниципальной) услуги; получение сведений о ходе рассмотрения заявления;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осуществление оценки качества предоставления государственной (муниципальной) услуги; </w:t>
      </w:r>
    </w:p>
    <w:p>
      <w:pPr>
        <w:pStyle w:val="Normal"/>
        <w:spacing w:lineRule="auto" w:line="240" w:before="0" w:after="0"/>
        <w:jc w:val="both"/>
        <w:rPr/>
      </w:pPr>
      <w:r>
        <w:rPr>
          <w:rFonts w:cs="Times New Roman" w:ascii="Times New Roman" w:hAnsi="Times New Roman"/>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r>
        <w:rPr/>
        <w:t>.</w:t>
      </w:r>
    </w:p>
    <w:p>
      <w:pPr>
        <w:pStyle w:val="Normal"/>
        <w:spacing w:lineRule="auto" w:line="240"/>
        <w:jc w:val="both"/>
        <w:rPr/>
      </w:pPr>
      <w:r>
        <w:rPr/>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Порядок осуществления административных процедур (действий) в электронной форме</w:t>
      </w:r>
    </w:p>
    <w:p>
      <w:pPr>
        <w:pStyle w:val="Normal"/>
        <w:spacing w:lineRule="auto" w:line="240" w:before="0" w:after="0"/>
        <w:jc w:val="both"/>
        <w:rPr>
          <w:rFonts w:ascii="Times New Roman" w:hAnsi="Times New Roman" w:cs="Times New Roman"/>
          <w:sz w:val="24"/>
          <w:szCs w:val="24"/>
        </w:rPr>
      </w:pPr>
      <w:r>
        <w:rPr/>
        <w:tab/>
      </w:r>
      <w:r>
        <w:rPr>
          <w:rFonts w:cs="Times New Roman" w:ascii="Times New Roman" w:hAnsi="Times New Roman"/>
          <w:sz w:val="24"/>
          <w:szCs w:val="24"/>
        </w:rPr>
        <w:t>3.3. Формирование заявления.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формировании заявления заявителю обеспечивается: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б) возможность печати на бумажном носителе копии электронной формы заявления;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д) возможность вернуться на любой из этапов заполнения электронной формы заявления без потери ранее введенной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Ответственное должностное лицо: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проверяет наличие электронных заявлений, поступивших с ЕПГУ, с периодом не реже 2 раз в день;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рассматривает поступившие заявления и приложенные образы документов (документы); </w:t>
        <w:tab/>
        <w:t xml:space="preserve">производит действия в соответствии с пунктом 3.4 настоящего Административного регламента.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При предоставлении государственной (муниципальной) услуги в электронной форме заявителю направляется: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3.8. Оценка качества предоставления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jc w:val="center"/>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pPr>
        <w:pStyle w:val="Normal"/>
        <w:spacing w:lineRule="auto" w:line="240"/>
        <w:jc w:val="both"/>
        <w:rPr>
          <w:rFonts w:ascii="Times New Roman" w:hAnsi="Times New Roman" w:cs="Times New Roman"/>
          <w:sz w:val="24"/>
          <w:szCs w:val="24"/>
        </w:rPr>
      </w:pPr>
      <w:r>
        <w:rPr/>
        <w:tab/>
      </w:r>
      <w:r>
        <w:rPr>
          <w:rFonts w:cs="Times New Roman" w:ascii="Times New Roman" w:hAnsi="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3.11. Основания отказа в приеме заявления об исправлении опечаток и ошибок указаны в пункте 2.12 настоящего Административного регламента.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 xml:space="preserve"> 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pPr>
        <w:pStyle w:val="Normal"/>
        <w:spacing w:lineRule="auto" w:line="240"/>
        <w:jc w:val="both"/>
        <w:rPr>
          <w:rFonts w:ascii="Times New Roman" w:hAnsi="Times New Roman" w:cs="Times New Roman"/>
          <w:szCs w:val="24"/>
        </w:rPr>
      </w:pPr>
      <w:r>
        <w:rPr>
          <w:rFonts w:cs="Times New Roman" w:ascii="Times New Roman" w:hAnsi="Times New Roman"/>
          <w:sz w:val="24"/>
          <w:szCs w:val="24"/>
        </w:rPr>
        <w:tab/>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r>
        <w:rPr>
          <w:rFonts w:cs="Times New Roman" w:ascii="Times New Roman" w:hAnsi="Times New Roman"/>
          <w:i/>
          <w:sz w:val="24"/>
          <w:szCs w:val="24"/>
        </w:rPr>
        <w:t>.</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IV. Формы контроля за исполнением административного регламента</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 xml:space="preserve"> </w:t>
      </w:r>
      <w:r>
        <w:rPr>
          <w:rFonts w:cs="Times New Roman" w:ascii="Times New Roman" w:hAnsi="Times New Roman"/>
          <w:b/>
          <w:sz w:val="24"/>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Текущий контроль осуществляется путем проведения проверок: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решений о предоставлении (об отказе в предоставлении) государственной (муниципальной) услуги;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выявления и устранения нарушений прав граждан;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соблюдение сроков предоставления государственной (муниципальной) услуги; </w:t>
        <w:tab/>
        <w:t>соблюдение положений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правильность и обоснованность принятого решения об отказе в предоставлении государственной (муниципальной) услуги.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Основанием для проведения внеплановых проверок являются: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pPr>
        <w:pStyle w:val="Normal"/>
        <w:spacing w:lineRule="auto" w:line="240"/>
        <w:jc w:val="both"/>
        <w:rPr>
          <w:rFonts w:ascii="Times New Roman" w:hAnsi="Times New Roman" w:cs="Times New Roman"/>
          <w:b/>
          <w:b/>
          <w:sz w:val="24"/>
          <w:szCs w:val="28"/>
        </w:rPr>
      </w:pPr>
      <w:r>
        <w:rPr>
          <w:rFonts w:cs="Times New Roman" w:ascii="Times New Roman" w:hAnsi="Times New Roman"/>
          <w:b/>
          <w:sz w:val="24"/>
          <w:szCs w:val="2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осуществляется привлечение виновных лиц к ответственности в соответствии с законодательством Российской Федерации.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pPr>
        <w:pStyle w:val="Normal"/>
        <w:spacing w:lineRule="auto" w:line="240"/>
        <w:jc w:val="both"/>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Граждане, их объединения и организации также имеют право: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направлять замечания и предложения по улучшению доступности и качества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вносить предложения о мерах по устранению нарушений настоящего Административного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jc w:val="both"/>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к руководителю многофункционального центра – на решения и действия (бездействие) работника многофункционального центра;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к учредителю многофункционального центра – на решение и действия (бездействие) многофункционального центра.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jc w:val="center"/>
        <w:rPr>
          <w:rFonts w:ascii="Times New Roman" w:hAnsi="Times New Roman" w:cs="Times New Roman"/>
          <w:sz w:val="24"/>
          <w:szCs w:val="24"/>
        </w:rPr>
      </w:pPr>
      <w:r>
        <w:rPr>
          <w:rFonts w:cs="Times New Roman" w:ascii="Times New Roman" w:hAnsi="Times New Roman"/>
          <w:b/>
          <w:sz w:val="24"/>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Pr/>
        <w:tab/>
      </w:r>
      <w:r>
        <w:rPr>
          <w:rFonts w:cs="Times New Roman"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pPr>
        <w:pStyle w:val="Normal"/>
        <w:spacing w:lineRule="auto" w:line="240"/>
        <w:jc w:val="both"/>
        <w:rPr>
          <w:rFonts w:ascii="Times New Roman" w:hAnsi="Times New Roman" w:cs="Times New Roman"/>
          <w:sz w:val="24"/>
          <w:szCs w:val="24"/>
        </w:rPr>
      </w:pPr>
      <w:r>
        <w:rPr>
          <w:rFonts w:cs="Times New Roman" w:ascii="Times New Roman" w:hAnsi="Times New Roman"/>
          <w:b/>
          <w:sz w:val="24"/>
          <w:szCs w:val="28"/>
        </w:rPr>
        <w:tab/>
      </w:r>
      <w:r>
        <w:rPr>
          <w:rFonts w:cs="Times New Roman" w:ascii="Times New Roman" w:hAnsi="Times New Roman"/>
          <w:sz w:val="24"/>
          <w:szCs w:val="24"/>
        </w:rPr>
        <w:t>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иные процедуры и действия, предусмотренные Федеральным законом № 210-ФЗ.</w:t>
      </w:r>
    </w:p>
    <w:p>
      <w:pPr>
        <w:pStyle w:val="Normal"/>
        <w:spacing w:lineRule="auto" w:line="240" w:before="0" w:after="0"/>
        <w:jc w:val="both"/>
        <w:rPr>
          <w:rFonts w:ascii="Times New Roman" w:hAnsi="Times New Roman" w:cs="Times New Roman"/>
          <w:szCs w:val="24"/>
        </w:rPr>
      </w:pPr>
      <w:r>
        <w:rPr>
          <w:rFonts w:cs="Times New Roman" w:ascii="Times New Roman" w:hAnsi="Times New Roman"/>
          <w:sz w:val="24"/>
          <w:szCs w:val="24"/>
        </w:rPr>
        <w:tab/>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Информирование заявителей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tab/>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jc w:val="both"/>
        <w:rPr/>
      </w:pPr>
      <w:r>
        <w:rPr/>
      </w:r>
    </w:p>
    <w:p>
      <w:pPr>
        <w:pStyle w:val="Normal"/>
        <w:spacing w:lineRule="auto" w:line="240"/>
        <w:jc w:val="center"/>
        <w:rPr>
          <w:rFonts w:ascii="Times New Roman" w:hAnsi="Times New Roman" w:cs="Times New Roman"/>
          <w:b/>
          <w:b/>
          <w:sz w:val="24"/>
          <w:szCs w:val="28"/>
        </w:rPr>
      </w:pPr>
      <w:r>
        <w:rPr>
          <w:rFonts w:cs="Times New Roman" w:ascii="Times New Roman" w:hAnsi="Times New Roman"/>
          <w:b/>
          <w:sz w:val="24"/>
          <w:szCs w:val="28"/>
        </w:rPr>
        <w:t>Выдача заявителю результата предоставления государственной (муниципальной)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8"/>
          <w:szCs w:val="28"/>
        </w:rPr>
        <w:tab/>
      </w:r>
      <w:r>
        <w:rPr>
          <w:rFonts w:cs="Times New Roman" w:ascii="Times New Roman" w:hAnsi="Times New Roman"/>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Работник многофункционального центра осуществляет следующие действия: </w:t>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проверяет полномочия представителя заявителя (в случае обращения представителя заявителя);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определяет статус исполнения заявления заявителя в ГИС;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выдает документы заявителю, при необходимости запрашивает у заявителя подписи за каждый выданный документ;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Приложение 1</w:t>
      </w:r>
    </w:p>
    <w:p>
      <w:pPr>
        <w:pStyle w:val="Normal"/>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к Административному регламенту </w:t>
      </w:r>
    </w:p>
    <w:p>
      <w:pPr>
        <w:pStyle w:val="Normal"/>
        <w:spacing w:lineRule="auto" w:line="240" w:before="0" w:after="0"/>
        <w:jc w:val="right"/>
        <w:rPr>
          <w:rFonts w:ascii="Times New Roman" w:hAnsi="Times New Roman" w:cs="Times New Roman"/>
        </w:rPr>
      </w:pPr>
      <w:r>
        <w:rPr>
          <w:rFonts w:cs="Times New Roman" w:ascii="Times New Roman" w:hAnsi="Times New Roman"/>
        </w:rPr>
        <w:t>предоставления муниципальной)</w:t>
      </w:r>
    </w:p>
    <w:p>
      <w:pPr>
        <w:pStyle w:val="Normal"/>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услуги «Передача в собственность</w:t>
      </w:r>
    </w:p>
    <w:p>
      <w:pPr>
        <w:pStyle w:val="Normal"/>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граждан занимаемых ими жилых помещений</w:t>
      </w:r>
    </w:p>
    <w:p>
      <w:pPr>
        <w:pStyle w:val="Normal"/>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жилищного фонда (приватизация жилищного фонда)»</w:t>
      </w:r>
    </w:p>
    <w:p>
      <w:pPr>
        <w:pStyle w:val="Normal"/>
        <w:spacing w:lineRule="auto" w:line="240"/>
        <w:jc w:val="right"/>
        <w:rPr>
          <w:rFonts w:ascii="Times New Roman" w:hAnsi="Times New Roman" w:cs="Times New Roman"/>
        </w:rPr>
      </w:pPr>
      <w:r>
        <w:rPr>
          <w:rFonts w:cs="Times New Roman" w:ascii="Times New Roman" w:hAnsi="Times New Roman"/>
        </w:rPr>
      </w:r>
    </w:p>
    <w:p>
      <w:pPr>
        <w:pStyle w:val="Normal"/>
        <w:spacing w:lineRule="auto" w:line="240"/>
        <w:jc w:val="right"/>
        <w:rPr/>
      </w:pPr>
      <w:r>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Сведения о заявителе: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(Ф.И.О. физического лица)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Документ, удостоверяющий личность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 (вид документа)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 (серия, номер)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 (кем, когда выдан)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СНИЛС 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(адрес регистрации по месту жительства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(адрес регистрации по месту жительства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Контактная информация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Тел._________________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 почта 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Кому адресован документ: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__________________________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уполномоченного органа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исполнительной власти субъекта Российской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Федерации или органа местного самоуправления</w:t>
      </w:r>
    </w:p>
    <w:p>
      <w:pPr>
        <w:pStyle w:val="Normal"/>
        <w:spacing w:lineRule="auto" w:line="240" w:before="0" w:after="0"/>
        <w:rPr/>
      </w:pPr>
      <w:r>
        <w:rPr/>
        <w:t xml:space="preserve">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Настоящим подтверждаю, что ранее право на участие в приватизации на территории Российской Федерации не использовал.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Документы, необходимые для предоставления государственной услуги, прилагаются.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tab/>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_____________________________     ___________________________________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(подпись)                                                 (расшифровка подписи)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Дата ________________________________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Настоящее согласие не устанавливает предельных сроков обработки данных. </w:t>
        <w:tab/>
        <w:t>Порядок отзыва согласия на обработку персональных данных мне известен.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 _________________ (почтовый адрес), ____________________________ (телефон), ________________________________________________ (адрес электронной почты). Подпись _____________________________ ___________________________________                         </w:t>
        <w:tab/>
        <w:tab/>
        <w:tab/>
        <w:tab/>
        <w:tab/>
        <w:tab/>
        <w:tab/>
        <w:tab/>
        <w:tab/>
        <w:t xml:space="preserve">(расшифровка подписи)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Запрос принят: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Ф.И.О. должностного лица (работника),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уполномоченного на прием запроса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Подпись _____________________________ ___________________________________              </w:t>
        <w:tab/>
        <w:tab/>
        <w:tab/>
        <w:tab/>
        <w:tab/>
        <w:tab/>
        <w:tab/>
        <w:tab/>
        <w:tab/>
        <w:t xml:space="preserve">(расшифровка подписи)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Административному регламенту</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предоставления муниципальной)</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услуги «Передача в собственность</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граждан, занимаемых ими жилых</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помещений жилищного фонда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(приватизация жилищного фонда)»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Форма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Сведения о заявителе, которому адресован документ _________________________________________________</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физического лица)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 удостоверяющий личность</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 (вид документа) __________________________________ (серия, номер)</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______________________________ (кем, когда выдан)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Контактная информация: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тел. 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эл. почта 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 об отказе в приеме документов, необходимых для предоставления государственной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представленные документы содержат недостоверные и (или) противоречивые сведения;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подача запроса от имени заявителя не уполномоченным на то лицом;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обращение за государственной услугой в уполномоченный орган или МФЦ, не предоставляющие требующуюся заявителю государственную услугу;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некорректное заполнение обязательных полей в форме интерактивного запроса на Портале;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наличие противоречивых сведений в представленных документах и в интерактивном запросе;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 представление документов, не подписанных в установленном порядке;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запрос и иные документы в электронной форме подписаны с использованием электронной подписи, не принадлежащей заявителю.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В связи с изложенным принято решение об отказе в приеме запроса и иных документов, необходимых для предоставления государственной услуги. _____________________________ _________ _______________________________ (должностное лицо (работник),               (подпись)                            (инициалы, фамилия)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имеющее право принять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 отказе в приеме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заявителя, подтверждающая получение Решения об отказе в приеме документов _______________________ _________________________________ _________________    (подпись)                                        (инициалы, фамилия заявителя)                             (дата)</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25" w:hanging="360"/>
      </w:pPr>
      <w:rPr>
        <w:rFonts w:ascii="Times New Roman" w:hAnsi="Times New Roman" w:eastAsia="Calibri" w:cs="Times New Roman" w:eastAsiaTheme="minorHAnsi"/>
      </w:rPr>
    </w:lvl>
    <w:lvl w:ilvl="1">
      <w:start w:val="1"/>
      <w:numFmt w:val="decimal"/>
      <w:lvlText w:val="%1.%2."/>
      <w:lvlJc w:val="left"/>
      <w:pPr>
        <w:tabs>
          <w:tab w:val="num" w:pos="0"/>
        </w:tabs>
        <w:ind w:left="1485" w:hanging="720"/>
      </w:pPr>
      <w:rPr>
        <w:rFonts w:cs="Times New Roman"/>
      </w:rPr>
    </w:lvl>
    <w:lvl w:ilvl="2">
      <w:start w:val="1"/>
      <w:numFmt w:val="decimal"/>
      <w:lvlText w:val="%1.%2.%3."/>
      <w:lvlJc w:val="left"/>
      <w:pPr>
        <w:tabs>
          <w:tab w:val="num" w:pos="0"/>
        </w:tabs>
        <w:ind w:left="1485" w:hanging="720"/>
      </w:pPr>
      <w:rPr>
        <w:rFonts w:cs="Times New Roman"/>
      </w:rPr>
    </w:lvl>
    <w:lvl w:ilvl="3">
      <w:start w:val="1"/>
      <w:numFmt w:val="decimal"/>
      <w:lvlText w:val="%1.%2.%3.%4."/>
      <w:lvlJc w:val="left"/>
      <w:pPr>
        <w:tabs>
          <w:tab w:val="num" w:pos="0"/>
        </w:tabs>
        <w:ind w:left="1845" w:hanging="1080"/>
      </w:pPr>
      <w:rPr>
        <w:rFonts w:cs="Times New Roman"/>
      </w:rPr>
    </w:lvl>
    <w:lvl w:ilvl="4">
      <w:start w:val="1"/>
      <w:numFmt w:val="decimal"/>
      <w:lvlText w:val="%1.%2.%3.%4.%5."/>
      <w:lvlJc w:val="left"/>
      <w:pPr>
        <w:tabs>
          <w:tab w:val="num" w:pos="0"/>
        </w:tabs>
        <w:ind w:left="1845" w:hanging="1080"/>
      </w:pPr>
      <w:rPr>
        <w:rFonts w:cs="Times New Roman"/>
      </w:rPr>
    </w:lvl>
    <w:lvl w:ilvl="5">
      <w:start w:val="1"/>
      <w:numFmt w:val="decimal"/>
      <w:lvlText w:val="%1.%2.%3.%4.%5.%6."/>
      <w:lvlJc w:val="left"/>
      <w:pPr>
        <w:tabs>
          <w:tab w:val="num" w:pos="0"/>
        </w:tabs>
        <w:ind w:left="2205" w:hanging="1440"/>
      </w:pPr>
      <w:rPr>
        <w:rFonts w:cs="Times New Roman"/>
      </w:rPr>
    </w:lvl>
    <w:lvl w:ilvl="6">
      <w:start w:val="1"/>
      <w:numFmt w:val="decimal"/>
      <w:lvlText w:val="%1.%2.%3.%4.%5.%6.%7."/>
      <w:lvlJc w:val="left"/>
      <w:pPr>
        <w:tabs>
          <w:tab w:val="num" w:pos="0"/>
        </w:tabs>
        <w:ind w:left="2565" w:hanging="1800"/>
      </w:pPr>
      <w:rPr>
        <w:rFonts w:cs="Times New Roman"/>
      </w:rPr>
    </w:lvl>
    <w:lvl w:ilvl="7">
      <w:start w:val="1"/>
      <w:numFmt w:val="decimal"/>
      <w:lvlText w:val="%1.%2.%3.%4.%5.%6.%7.%8."/>
      <w:lvlJc w:val="left"/>
      <w:pPr>
        <w:tabs>
          <w:tab w:val="num" w:pos="0"/>
        </w:tabs>
        <w:ind w:left="2565" w:hanging="1800"/>
      </w:pPr>
      <w:rPr>
        <w:rFonts w:cs="Times New Roman"/>
      </w:rPr>
    </w:lvl>
    <w:lvl w:ilvl="8">
      <w:start w:val="1"/>
      <w:numFmt w:val="decimal"/>
      <w:lvlText w:val="%1.%2.%3.%4.%5.%6.%7.%8.%9."/>
      <w:lvlJc w:val="left"/>
      <w:pPr>
        <w:tabs>
          <w:tab w:val="num" w:pos="0"/>
        </w:tabs>
        <w:ind w:left="2925" w:hanging="216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41e00"/>
    <w:rPr>
      <w:sz w:val="16"/>
      <w:szCs w:val="16"/>
    </w:rPr>
  </w:style>
  <w:style w:type="character" w:styleId="Style14" w:customStyle="1">
    <w:name w:val="Текст примечания Знак"/>
    <w:basedOn w:val="DefaultParagraphFont"/>
    <w:link w:val="Annotationtext"/>
    <w:uiPriority w:val="99"/>
    <w:semiHidden/>
    <w:qFormat/>
    <w:rsid w:val="00041e00"/>
    <w:rPr>
      <w:sz w:val="20"/>
      <w:szCs w:val="20"/>
    </w:rPr>
  </w:style>
  <w:style w:type="character" w:styleId="Style15" w:customStyle="1">
    <w:name w:val="Тема примечания Знак"/>
    <w:basedOn w:val="Style14"/>
    <w:link w:val="Annotationsubject"/>
    <w:uiPriority w:val="99"/>
    <w:semiHidden/>
    <w:qFormat/>
    <w:rsid w:val="00041e00"/>
    <w:rPr>
      <w:b/>
      <w:bCs/>
      <w:sz w:val="20"/>
      <w:szCs w:val="20"/>
    </w:rPr>
  </w:style>
  <w:style w:type="character" w:styleId="Style16" w:customStyle="1">
    <w:name w:val="Текст выноски Знак"/>
    <w:basedOn w:val="DefaultParagraphFont"/>
    <w:link w:val="BalloonText"/>
    <w:uiPriority w:val="99"/>
    <w:semiHidden/>
    <w:qFormat/>
    <w:rsid w:val="00041e00"/>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Annotationtext">
    <w:name w:val="annotation text"/>
    <w:basedOn w:val="Normal"/>
    <w:link w:val="Style14"/>
    <w:uiPriority w:val="99"/>
    <w:semiHidden/>
    <w:unhideWhenUsed/>
    <w:qFormat/>
    <w:rsid w:val="00041e00"/>
    <w:pPr>
      <w:spacing w:lineRule="auto" w:line="240"/>
    </w:pPr>
    <w:rPr>
      <w:sz w:val="20"/>
      <w:szCs w:val="20"/>
    </w:rPr>
  </w:style>
  <w:style w:type="paragraph" w:styleId="Annotationsubject">
    <w:name w:val="annotation subject"/>
    <w:basedOn w:val="Annotationtext"/>
    <w:next w:val="Annotationtext"/>
    <w:link w:val="Style15"/>
    <w:uiPriority w:val="99"/>
    <w:semiHidden/>
    <w:unhideWhenUsed/>
    <w:qFormat/>
    <w:rsid w:val="00041e00"/>
    <w:pPr/>
    <w:rPr>
      <w:b/>
      <w:bCs/>
    </w:rPr>
  </w:style>
  <w:style w:type="paragraph" w:styleId="BalloonText">
    <w:name w:val="Balloon Text"/>
    <w:basedOn w:val="Normal"/>
    <w:link w:val="Style16"/>
    <w:uiPriority w:val="99"/>
    <w:semiHidden/>
    <w:unhideWhenUsed/>
    <w:qFormat/>
    <w:rsid w:val="00041e0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478a8"/>
    <w:pPr>
      <w:spacing w:before="0" w:after="160"/>
      <w:ind w:left="720" w:hanging="0"/>
      <w:contextualSpacing/>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LibreOffice/7.3.4.2$Windows_X86_64 LibreOffice_project/728fec16bd5f605073805c3c9e7c4212a0120dc5</Application>
  <AppVersion>15.0000</AppVersion>
  <Pages>26</Pages>
  <Words>8335</Words>
  <Characters>66637</Characters>
  <CharactersWithSpaces>76224</CharactersWithSpaces>
  <Paragraphs>426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2022-10-20T08:58:00Z</dcterms:created>
  <dc:creator>Пользователь Windows</dc:creator>
  <dc:description/>
  <dc:language>ru-RU</dc:language>
  <cp:lastModifiedBy>Пользователь Windows</cp:lastModifiedBy>
  <dcterms:modified xsi:type="dcterms:W3CDTF">2022-10-31T08:13:00Z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