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КРОПАЧЕВСКОГО ГОРОДСКОГО ПОСЕЛЕНИЯ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АШИНСКОГО МУНИЦИПАЛЬНОГО РАЙОНА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bottom w:val="single" w:sz="12" w:space="1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от «21» ноября 2023 года №73</w:t>
      </w:r>
    </w:p>
    <w:p>
      <w:pPr>
        <w:pStyle w:val="Normal"/>
        <w:ind w:firstLine="851"/>
        <w:jc w:val="center"/>
        <w:rPr>
          <w:b/>
        </w:rPr>
      </w:pPr>
      <w:r>
        <w:rPr>
          <w:b/>
        </w:rPr>
      </w:r>
    </w:p>
    <w:p>
      <w:pPr>
        <w:pStyle w:val="Normal"/>
        <w:jc w:val="both"/>
        <w:rPr>
          <w:b/>
        </w:rPr>
      </w:pPr>
      <w:r>
        <w:rPr>
          <w:b/>
        </w:rPr>
        <mc:AlternateContent>
          <mc:Choice Requires="wps">
            <w:drawing>
              <wp:anchor behindDoc="0" distT="0" distB="0" distL="0" distR="0" simplePos="0" locked="0" layoutInCell="1" allowOverlap="1" relativeHeight="6" wp14:anchorId="382CC60D">
                <wp:simplePos x="0" y="0"/>
                <wp:positionH relativeFrom="column">
                  <wp:posOffset>-125730</wp:posOffset>
                </wp:positionH>
                <wp:positionV relativeFrom="paragraph">
                  <wp:posOffset>33655</wp:posOffset>
                </wp:positionV>
                <wp:extent cx="2997835" cy="1168400"/>
                <wp:effectExtent l="0" t="0" r="0" b="0"/>
                <wp:wrapNone/>
                <wp:docPr id="1" name="Поле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720" cy="1168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Об утверждении муниципальной программы «Поддержка инициативных проектов в Кропачевском городском поселении на 2024-2026 годы»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7" path="m0,0l-2147483645,0l-2147483645,-2147483646l0,-2147483646xe" fillcolor="white" stroked="f" o:allowincell="f" style="position:absolute;margin-left:-9.9pt;margin-top:2.65pt;width:236pt;height:91.95pt;mso-wrap-style:square;v-text-anchor:top" wp14:anchorId="382CC60D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Style2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Об утверждении муниципальной программы «Поддержка инициативных проектов в Кропачевском городском поселении на 2024-2026 годы»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ind w:firstLine="851"/>
        <w:jc w:val="right"/>
        <w:rPr>
          <w:b/>
        </w:rPr>
      </w:pPr>
      <w:r>
        <w:rPr>
          <w:b/>
        </w:rPr>
      </w:r>
    </w:p>
    <w:p>
      <w:pPr>
        <w:pStyle w:val="Normal"/>
        <w:ind w:firstLine="851"/>
        <w:jc w:val="right"/>
        <w:rPr>
          <w:b/>
        </w:rPr>
      </w:pPr>
      <w:r>
        <w:rPr>
          <w:b/>
        </w:rPr>
      </w:r>
    </w:p>
    <w:p>
      <w:pPr>
        <w:pStyle w:val="Normal"/>
        <w:ind w:firstLine="851"/>
        <w:jc w:val="right"/>
        <w:rPr>
          <w:b/>
        </w:rPr>
      </w:pPr>
      <w:r>
        <w:rPr>
          <w:b/>
        </w:rPr>
      </w:r>
    </w:p>
    <w:p>
      <w:pPr>
        <w:pStyle w:val="Normal"/>
        <w:ind w:firstLine="851"/>
        <w:jc w:val="right"/>
        <w:rPr>
          <w:b/>
        </w:rPr>
      </w:pPr>
      <w:r>
        <w:rPr>
          <w:b/>
        </w:rPr>
      </w:r>
    </w:p>
    <w:p>
      <w:pPr>
        <w:pStyle w:val="Normal"/>
        <w:ind w:firstLine="851"/>
        <w:jc w:val="right"/>
        <w:rPr>
          <w:b/>
        </w:rPr>
      </w:pPr>
      <w:r>
        <w:rPr>
          <w:b/>
        </w:rPr>
      </w:r>
    </w:p>
    <w:p>
      <w:pPr>
        <w:pStyle w:val="Normal"/>
        <w:ind w:firstLine="851"/>
        <w:jc w:val="right"/>
        <w:rPr>
          <w:b/>
        </w:rPr>
      </w:pPr>
      <w:r>
        <w:rPr>
          <w:b/>
        </w:rPr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Законом Челябинской области от 22.12.2020г.  № 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Уставом Кропачевского городского поселения,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pStyle w:val="Normal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ind w:firstLine="851" w:left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Утвердить муниципальную программу «Поддержка инициативных проектов в Кропачевском городском поселении на 2024-2026 годы» (приложение).</w:t>
      </w:r>
    </w:p>
    <w:p>
      <w:pPr>
        <w:pStyle w:val="ListParagraph"/>
        <w:numPr>
          <w:ilvl w:val="0"/>
          <w:numId w:val="1"/>
        </w:numPr>
        <w:shd w:val="clear" w:color="auto" w:fill="FFFFFF"/>
        <w:ind w:firstLine="851" w:left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Настоящее постановление вступает в силу с 01.01.2024г. и подлежит размещению на сайте администрации Кропачевского городского поселения: www.kropachevo.ru, регистрация в качестве сетевого издания: ЭЛ №ФС77-73787 от 29.09.2018.</w:t>
      </w:r>
    </w:p>
    <w:p>
      <w:pPr>
        <w:pStyle w:val="ListParagraph"/>
        <w:numPr>
          <w:ilvl w:val="0"/>
          <w:numId w:val="1"/>
        </w:numPr>
        <w:shd w:val="clear" w:color="auto" w:fill="FFFFFF"/>
        <w:ind w:firstLine="851" w:left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>
      <w:pPr>
        <w:pStyle w:val="ListParagraph"/>
        <w:shd w:val="clear" w:color="auto" w:fill="FFFFFF"/>
        <w:ind w:left="851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ListParagraph"/>
        <w:shd w:val="clear" w:color="auto" w:fill="FFFFFF"/>
        <w:ind w:left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Глава </w:t>
      </w:r>
    </w:p>
    <w:p>
      <w:pPr>
        <w:pStyle w:val="ListParagraph"/>
        <w:shd w:val="clear" w:color="auto" w:fill="FFFFFF"/>
        <w:ind w:left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Кропачевского городского поселения </w:t>
        <w:tab/>
        <w:tab/>
        <w:tab/>
        <w:tab/>
        <w:t xml:space="preserve">          У.Р. Зайнетдинов</w:t>
      </w:r>
    </w:p>
    <w:p>
      <w:pPr>
        <w:pStyle w:val="Normal"/>
        <w:ind w:firstLine="851"/>
        <w:jc w:val="right"/>
        <w:rPr>
          <w:b/>
        </w:rPr>
      </w:pPr>
      <w:r>
        <w:rPr>
          <w:b/>
        </w:rPr>
      </w:r>
    </w:p>
    <w:p>
      <w:pPr>
        <w:pStyle w:val="Normal"/>
        <w:ind w:firstLine="851"/>
        <w:jc w:val="right"/>
        <w:rPr>
          <w:b/>
        </w:rPr>
      </w:pPr>
      <w:r>
        <w:rPr>
          <w:b/>
        </w:rPr>
      </w:r>
    </w:p>
    <w:p>
      <w:pPr>
        <w:pStyle w:val="Normal"/>
        <w:ind w:firstLine="851"/>
        <w:jc w:val="right"/>
        <w:rPr>
          <w:b/>
        </w:rPr>
      </w:pPr>
      <w:r>
        <w:rPr>
          <w:b/>
        </w:rPr>
      </w:r>
    </w:p>
    <w:p>
      <w:pPr>
        <w:pStyle w:val="Normal"/>
        <w:ind w:firstLine="851"/>
        <w:jc w:val="right"/>
        <w:rPr>
          <w:b/>
        </w:rPr>
      </w:pPr>
      <w:r>
        <w:rPr>
          <w:b/>
        </w:rPr>
      </w:r>
    </w:p>
    <w:p>
      <w:pPr>
        <w:pStyle w:val="Normal"/>
        <w:ind w:firstLine="851"/>
        <w:jc w:val="right"/>
        <w:rPr>
          <w:b/>
        </w:rPr>
      </w:pPr>
      <w:r>
        <w:rPr>
          <w:b/>
        </w:rPr>
      </w:r>
    </w:p>
    <w:p>
      <w:pPr>
        <w:pStyle w:val="Normal"/>
        <w:ind w:firstLine="851"/>
        <w:jc w:val="right"/>
        <w:rPr>
          <w:b/>
        </w:rPr>
      </w:pPr>
      <w:r>
        <w:rPr>
          <w:b/>
        </w:rPr>
      </w:r>
    </w:p>
    <w:p>
      <w:pPr>
        <w:pStyle w:val="Normal"/>
        <w:ind w:firstLine="851"/>
        <w:jc w:val="right"/>
        <w:rPr>
          <w:b/>
        </w:rPr>
      </w:pPr>
      <w:r>
        <w:rPr>
          <w:b/>
        </w:rPr>
      </w:r>
    </w:p>
    <w:p>
      <w:pPr>
        <w:pStyle w:val="Normal"/>
        <w:ind w:firstLine="851"/>
        <w:jc w:val="right"/>
        <w:rPr>
          <w:b/>
        </w:rPr>
      </w:pPr>
      <w:r>
        <w:rPr>
          <w:b/>
        </w:rPr>
      </w:r>
    </w:p>
    <w:p>
      <w:pPr>
        <w:pStyle w:val="Normal"/>
        <w:ind w:firstLine="851"/>
        <w:jc w:val="right"/>
        <w:rPr>
          <w:b/>
        </w:rPr>
      </w:pPr>
      <w:r>
        <w:rPr>
          <w:b/>
        </w:rPr>
      </w:r>
    </w:p>
    <w:p>
      <w:pPr>
        <w:pStyle w:val="Normal"/>
        <w:ind w:firstLine="851"/>
        <w:jc w:val="right"/>
        <w:rPr/>
      </w:pPr>
      <w:r>
        <w:rPr>
          <w:b/>
        </w:rPr>
        <w:t xml:space="preserve"> </w:t>
      </w:r>
      <w:r>
        <w:rPr/>
        <w:t>Приложение</w:t>
      </w:r>
    </w:p>
    <w:p>
      <w:pPr>
        <w:pStyle w:val="Normal"/>
        <w:ind w:firstLine="851"/>
        <w:jc w:val="right"/>
        <w:rPr/>
      </w:pPr>
      <w:r>
        <w:rPr/>
        <w:t xml:space="preserve"> </w:t>
      </w:r>
      <w:r>
        <w:rPr/>
        <w:t xml:space="preserve">к постановлению администрации </w:t>
      </w:r>
    </w:p>
    <w:p>
      <w:pPr>
        <w:pStyle w:val="Normal"/>
        <w:ind w:firstLine="851"/>
        <w:jc w:val="right"/>
        <w:rPr/>
      </w:pPr>
      <w:r>
        <w:rPr/>
        <w:t>Кропачевского городского поселения</w:t>
      </w:r>
    </w:p>
    <w:p>
      <w:pPr>
        <w:pStyle w:val="Normal"/>
        <w:ind w:firstLine="851"/>
        <w:jc w:val="right"/>
        <w:rPr/>
      </w:pPr>
      <w:r>
        <w:rPr/>
        <w:t xml:space="preserve"> </w:t>
      </w:r>
      <w:r>
        <w:rPr/>
        <w:t>от 27.11.2023 № 73</w:t>
      </w:r>
    </w:p>
    <w:p>
      <w:pPr>
        <w:pStyle w:val="Normal"/>
        <w:ind w:firstLine="851"/>
        <w:jc w:val="center"/>
        <w:rPr>
          <w:b/>
        </w:rPr>
      </w:pPr>
      <w:r>
        <w:rPr>
          <w:b/>
        </w:rPr>
      </w:r>
    </w:p>
    <w:p>
      <w:pPr>
        <w:pStyle w:val="Normal"/>
        <w:ind w:firstLine="851"/>
        <w:jc w:val="center"/>
        <w:rPr>
          <w:b/>
        </w:rPr>
      </w:pPr>
      <w:r>
        <w:rPr>
          <w:b/>
        </w:rPr>
        <w:t xml:space="preserve">Муниципальная программа </w:t>
      </w:r>
    </w:p>
    <w:p>
      <w:pPr>
        <w:pStyle w:val="Normal"/>
        <w:jc w:val="center"/>
        <w:rPr>
          <w:b/>
        </w:rPr>
      </w:pPr>
      <w:r>
        <w:rPr>
          <w:b/>
        </w:rPr>
        <w:t>Поддержка инициативных проектов в Кропачевском городском поселении</w:t>
      </w:r>
    </w:p>
    <w:p>
      <w:pPr>
        <w:pStyle w:val="Normal"/>
        <w:jc w:val="center"/>
        <w:rPr>
          <w:b/>
        </w:rPr>
      </w:pPr>
      <w:r>
        <w:rPr>
          <w:b/>
        </w:rPr>
        <w:t>на 2024-2026 годы»</w:t>
      </w:r>
    </w:p>
    <w:p>
      <w:pPr>
        <w:pStyle w:val="Normal"/>
        <w:ind w:firstLine="851"/>
        <w:jc w:val="center"/>
        <w:rPr>
          <w:b/>
        </w:rPr>
      </w:pPr>
      <w:r>
        <w:rPr>
          <w:b/>
        </w:rPr>
      </w:r>
    </w:p>
    <w:p>
      <w:pPr>
        <w:pStyle w:val="Normal"/>
        <w:ind w:firstLine="851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  <w:t>Паспорт муниципальной программы</w:t>
      </w:r>
    </w:p>
    <w:p>
      <w:pPr>
        <w:pStyle w:val="Normal"/>
        <w:jc w:val="center"/>
        <w:rPr>
          <w:b/>
        </w:rPr>
      </w:pPr>
      <w:r>
        <w:rPr>
          <w:b/>
        </w:rPr>
        <w:t>«Поддержка инициативных проектов в Кропачевском городском поселении</w:t>
      </w:r>
    </w:p>
    <w:p>
      <w:pPr>
        <w:pStyle w:val="Normal"/>
        <w:jc w:val="center"/>
        <w:rPr>
          <w:b/>
        </w:rPr>
      </w:pPr>
      <w:r>
        <w:rPr>
          <w:b/>
        </w:rPr>
        <w:t>на 2024-2026 годы»</w:t>
      </w:r>
    </w:p>
    <w:tbl>
      <w:tblPr>
        <w:tblW w:w="102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4"/>
        <w:gridCol w:w="7086"/>
      </w:tblGrid>
      <w:tr>
        <w:trPr/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Ответственный исполнитель муниципальной программы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firstLine="5"/>
              <w:rPr/>
            </w:pPr>
            <w:r>
              <w:rPr>
                <w:rFonts w:eastAsia="Calibri"/>
              </w:rPr>
              <w:t xml:space="preserve">Администрация </w:t>
            </w:r>
            <w:r>
              <w:rPr/>
              <w:t>Кропачевского городского поселения</w:t>
            </w:r>
          </w:p>
        </w:tc>
      </w:tr>
      <w:tr>
        <w:trPr/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Основная цель программы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Создание условий для развития инициативного бюджетирования в </w:t>
            </w:r>
            <w:r>
              <w:rPr/>
              <w:t>Кропачевском городском поселении</w:t>
            </w:r>
          </w:p>
        </w:tc>
      </w:tr>
      <w:tr>
        <w:trPr/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Основные задачи муниципальной программы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Вовлечение населения, юридических лиц и индивидуальных предпринимателей в определение приоритетов расходования средств местного бюджета Кропачевского городского поселения с использованием механизма инициативного бюджетирования, повышение открытости и эффективности расходования бюджетных средств</w:t>
            </w:r>
          </w:p>
        </w:tc>
      </w:tr>
      <w:tr>
        <w:trPr/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Целевые показатели (индикаторы)</w:t>
            </w:r>
          </w:p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конечного результата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Общее количество реализованных инициативных проектов</w:t>
            </w:r>
          </w:p>
        </w:tc>
      </w:tr>
      <w:tr>
        <w:trPr/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Объемы бюджетных ассигнований</w:t>
            </w:r>
          </w:p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муниципальной программы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Общий   объем   финансового   обеспечения муниципальной программы в 2024-2026 годах составит 1505,501 тыс. рублей, в том числе из:</w:t>
            </w:r>
          </w:p>
          <w:tbl>
            <w:tblPr>
              <w:tblW w:w="6507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1775"/>
              <w:gridCol w:w="1116"/>
              <w:gridCol w:w="1116"/>
              <w:gridCol w:w="1115"/>
              <w:gridCol w:w="1385"/>
            </w:tblGrid>
            <w:tr>
              <w:trPr/>
              <w:tc>
                <w:tcPr>
                  <w:tcW w:w="1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jc w:val="both"/>
                    <w:rPr/>
                  </w:pPr>
                  <w:r>
                    <w:rPr/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jc w:val="both"/>
                    <w:rPr/>
                  </w:pPr>
                  <w:r>
                    <w:rPr/>
                    <w:t>2024 год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jc w:val="both"/>
                    <w:rPr/>
                  </w:pPr>
                  <w:r>
                    <w:rPr/>
                    <w:t>2025 год</w:t>
                  </w:r>
                </w:p>
              </w:tc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jc w:val="both"/>
                    <w:rPr/>
                  </w:pPr>
                  <w:r>
                    <w:rPr/>
                    <w:t>2026 год</w:t>
                  </w:r>
                </w:p>
              </w:tc>
              <w:tc>
                <w:tcPr>
                  <w:tcW w:w="1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both"/>
                    <w:rPr/>
                  </w:pPr>
                  <w:r>
                    <w:rPr/>
                    <w:t>Итого за период реализации программы</w:t>
                  </w:r>
                </w:p>
              </w:tc>
            </w:tr>
            <w:tr>
              <w:trPr/>
              <w:tc>
                <w:tcPr>
                  <w:tcW w:w="1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jc w:val="both"/>
                    <w:rPr/>
                  </w:pPr>
                  <w:r>
                    <w:rPr/>
                    <w:t>федерального бюджета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-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-</w:t>
                  </w:r>
                </w:p>
              </w:tc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-</w:t>
                  </w:r>
                </w:p>
              </w:tc>
              <w:tc>
                <w:tcPr>
                  <w:tcW w:w="1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-</w:t>
                  </w:r>
                </w:p>
              </w:tc>
            </w:tr>
            <w:tr>
              <w:trPr/>
              <w:tc>
                <w:tcPr>
                  <w:tcW w:w="1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jc w:val="both"/>
                    <w:rPr/>
                  </w:pPr>
                  <w:r>
                    <w:rPr/>
                    <w:t>областного бюджета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1503,996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-</w:t>
                  </w:r>
                </w:p>
              </w:tc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-</w:t>
                  </w:r>
                </w:p>
              </w:tc>
              <w:tc>
                <w:tcPr>
                  <w:tcW w:w="1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1503,996</w:t>
                  </w:r>
                </w:p>
              </w:tc>
            </w:tr>
            <w:tr>
              <w:trPr/>
              <w:tc>
                <w:tcPr>
                  <w:tcW w:w="1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jc w:val="both"/>
                    <w:rPr/>
                  </w:pPr>
                  <w:r>
                    <w:rPr/>
                    <w:t>местного бюджета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1,505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-</w:t>
                  </w:r>
                </w:p>
              </w:tc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-</w:t>
                  </w:r>
                </w:p>
              </w:tc>
              <w:tc>
                <w:tcPr>
                  <w:tcW w:w="1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1,505</w:t>
                  </w:r>
                </w:p>
              </w:tc>
            </w:tr>
            <w:tr>
              <w:trPr/>
              <w:tc>
                <w:tcPr>
                  <w:tcW w:w="1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jc w:val="both"/>
                    <w:rPr/>
                  </w:pPr>
                  <w:r>
                    <w:rPr/>
                    <w:t>внебюджетных источников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-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-</w:t>
                  </w:r>
                </w:p>
              </w:tc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-</w:t>
                  </w:r>
                </w:p>
              </w:tc>
              <w:tc>
                <w:tcPr>
                  <w:tcW w:w="1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-</w:t>
                  </w:r>
                </w:p>
              </w:tc>
            </w:tr>
            <w:tr>
              <w:trPr/>
              <w:tc>
                <w:tcPr>
                  <w:tcW w:w="1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jc w:val="both"/>
                    <w:rPr/>
                  </w:pPr>
                  <w:r>
                    <w:rPr/>
                    <w:t>Итого за год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1505,501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-</w:t>
                  </w:r>
                </w:p>
              </w:tc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-</w:t>
                  </w:r>
                </w:p>
              </w:tc>
              <w:tc>
                <w:tcPr>
                  <w:tcW w:w="1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1505,501</w:t>
                  </w:r>
                </w:p>
              </w:tc>
            </w:tr>
          </w:tbl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Ожидаемые результаты реализации муниципальной программы и показатели эффективности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- общее количество реализованных инициативных проектов – 1 ед.</w:t>
            </w:r>
          </w:p>
          <w:p>
            <w:pPr>
              <w:pStyle w:val="Normal"/>
              <w:jc w:val="both"/>
              <w:rPr>
                <w:rFonts w:eastAsia="Calibri"/>
              </w:rPr>
            </w:pPr>
            <w:r>
              <w:rPr/>
              <w:t>- увеличение доли населения, вовлеченного в решение вопросов местного значения путем реализации инициативных проектов, в общей численности постоянного населения (старше 16 лет) на 0,2% ежегодно</w:t>
            </w:r>
          </w:p>
        </w:tc>
      </w:tr>
    </w:tbl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ind w:firstLine="709"/>
        <w:jc w:val="both"/>
        <w:rPr>
          <w:b/>
        </w:rPr>
      </w:pPr>
      <w:r>
        <w:rPr>
          <w:b/>
        </w:rPr>
      </w:r>
    </w:p>
    <w:p>
      <w:pPr>
        <w:pStyle w:val="Normal"/>
        <w:ind w:firstLine="709"/>
        <w:jc w:val="center"/>
        <w:rPr/>
      </w:pPr>
      <w:r>
        <w:rPr/>
        <w:t>1</w:t>
      </w:r>
      <w:r>
        <w:rPr>
          <w:b/>
        </w:rPr>
        <w:t>.</w:t>
        <w:tab/>
        <w:t>Содержание проблемы и обоснование необходимости ее решения программными методами</w:t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widowControl w:val="false"/>
        <w:ind w:firstLine="567"/>
        <w:jc w:val="both"/>
        <w:rPr/>
      </w:pPr>
      <w:r>
        <w:rPr/>
        <w:t>Муниципальная программа «Поддержка инициативных проектов в Кропачевском городском поселении на 2024–2026 годы» (далее – муниципальная программа) разработана во исполнение Закона Челябинской области от 22.12.2020г.  №288-ЗО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(с изменениями от 29.12.2021г.№506-ЗО, от 17.05.2023г. №831-ЗО), (далее – Закон Челябинской области).</w:t>
      </w:r>
    </w:p>
    <w:p>
      <w:pPr>
        <w:pStyle w:val="Normal"/>
        <w:ind w:firstLine="709"/>
        <w:jc w:val="both"/>
        <w:rPr/>
      </w:pPr>
      <w:r>
        <w:rPr/>
        <w:t>Муниципальная программа определяет цели, задачи и основные направления устойчивого развития территории Кропачевского городского поселения, финансовое обеспечение и механизмы реализации предусматриваемых мероприятий, показатели их результативности.</w:t>
      </w:r>
    </w:p>
    <w:p>
      <w:pPr>
        <w:pStyle w:val="Normal"/>
        <w:ind w:firstLine="709"/>
        <w:jc w:val="both"/>
        <w:rPr>
          <w:rFonts w:eastAsia="Calibri"/>
        </w:rPr>
      </w:pPr>
      <w:r>
        <w:rPr/>
        <w:t>Целью муниципальной программы является</w:t>
      </w:r>
      <w:r>
        <w:rPr>
          <w:b/>
        </w:rPr>
        <w:t xml:space="preserve"> с</w:t>
      </w:r>
      <w:r>
        <w:rPr>
          <w:rFonts w:eastAsia="Calibri"/>
        </w:rPr>
        <w:t>оздание условий для развития инициативного бюджетирования в Кропачевском городском поселении.</w:t>
      </w:r>
    </w:p>
    <w:p>
      <w:pPr>
        <w:pStyle w:val="Normal"/>
        <w:ind w:firstLine="709"/>
        <w:jc w:val="both"/>
        <w:rPr>
          <w:rFonts w:eastAsia="Calibri"/>
        </w:rPr>
      </w:pPr>
      <w:r>
        <w:rPr>
          <w:rFonts w:eastAsia="Calibri"/>
        </w:rPr>
        <w:t>Это будет способствовать решению следующих задач Стратегии социально-экономического развития Кропачевского городского поселения до 2035 года:</w:t>
      </w:r>
    </w:p>
    <w:p>
      <w:pPr>
        <w:pStyle w:val="Normal"/>
        <w:ind w:firstLine="709"/>
        <w:jc w:val="both"/>
        <w:rPr/>
      </w:pPr>
      <w:r>
        <w:rPr/>
        <w:t>1. Повышение эффективности и уровня удовлетворенности населения деятельностью органов местного самоуправления</w:t>
      </w:r>
    </w:p>
    <w:p>
      <w:pPr>
        <w:pStyle w:val="Normal"/>
        <w:ind w:firstLine="709"/>
        <w:jc w:val="both"/>
        <w:rPr/>
      </w:pPr>
      <w:r>
        <w:rPr/>
        <w:t>2. Повышение финансовой и бюджетной грамотности населения, гражданской активности в процессах выработки решений организации жизнедеятельности района</w:t>
      </w:r>
    </w:p>
    <w:p>
      <w:pPr>
        <w:pStyle w:val="Normal"/>
        <w:ind w:firstLine="709"/>
        <w:jc w:val="both"/>
        <w:rPr/>
      </w:pPr>
      <w:r>
        <w:rPr/>
        <w:t>3.</w:t>
      </w:r>
      <w:r>
        <w:rPr>
          <w:b/>
        </w:rPr>
        <w:t xml:space="preserve"> </w:t>
      </w:r>
      <w:r>
        <w:rPr/>
        <w:t>Создание комфортной городской среды.</w:t>
      </w:r>
    </w:p>
    <w:p>
      <w:pPr>
        <w:pStyle w:val="Normal"/>
        <w:ind w:firstLine="709"/>
        <w:jc w:val="both"/>
        <w:rPr/>
      </w:pPr>
      <w:r>
        <w:rPr/>
        <w:t>4. Развитие, модернизация и реформирование объектов социальной сферы.</w:t>
      </w:r>
    </w:p>
    <w:p>
      <w:pPr>
        <w:pStyle w:val="Normal"/>
        <w:jc w:val="both"/>
        <w:rPr/>
      </w:pPr>
      <w:r>
        <w:rPr/>
        <w:t xml:space="preserve">         </w:t>
      </w:r>
      <w:r>
        <w:rPr/>
        <w:t xml:space="preserve">Мероприятия муниципальной программы предусматривают повышение эффективности бюджетных расходов за счет вовлечения населения, юридических лиц и индивидуальных предпринимателей в процессы принятия решений вопросов местного значения, финансовое обеспечение и механизмы реализации предусматриваемых мероприятий, показатели их результативности. </w:t>
      </w:r>
    </w:p>
    <w:p>
      <w:pPr>
        <w:pStyle w:val="Normal"/>
        <w:ind w:firstLine="709"/>
        <w:jc w:val="both"/>
        <w:rPr/>
      </w:pPr>
      <w:r>
        <w:rPr/>
        <w:t>Одним из приоритетов государственной политики, определенных в Концепции развития и регулирования инициативного бюджетирования в Российской Федерации является развитие существующих практик инициативного бюджетирования и появление новых, основанных на участии населения, юридических лиц и индивидуальных предпринимателей в бюджетных инициативах.</w:t>
      </w:r>
    </w:p>
    <w:p>
      <w:pPr>
        <w:pStyle w:val="Normal"/>
        <w:ind w:firstLine="709"/>
        <w:jc w:val="both"/>
        <w:rPr>
          <w:color w:val="000000"/>
        </w:rPr>
      </w:pPr>
      <w:r>
        <w:rPr/>
        <w:t xml:space="preserve">Инициативное бюджетирование создает возможности для более эффективного управления местными бюджетами с участием населения, юридических лиц и индивидуальных предпринимателей, формируются условия для проявления ими инициативы на всех этапах решения вопросов местного значения: жители получают возможность формулировать актуальные проекты, участвовать в проектировании решений, контролировать конкурсные процедуры и ход практической реализации проектов. Таким образом, обеспечивается выбор приоритетов расходования бюджетных средств для решения вопросов местного значения. </w:t>
      </w:r>
    </w:p>
    <w:p>
      <w:pPr>
        <w:pStyle w:val="Normal"/>
        <w:ind w:firstLine="709"/>
        <w:jc w:val="both"/>
        <w:rPr/>
      </w:pPr>
      <w:r>
        <w:rPr/>
        <w:t>Реализация основных мероприятий муниципальной программы даст возможность привлечь население, юридических лиц и индивидуальных предпринимателей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муниципальной программы, а также в последующем содержании и обеспечении сохранности объектов.</w:t>
      </w:r>
    </w:p>
    <w:p>
      <w:pPr>
        <w:pStyle w:val="Normal"/>
        <w:ind w:firstLine="709"/>
        <w:jc w:val="center"/>
        <w:rPr>
          <w:b/>
        </w:rPr>
      </w:pPr>
      <w:r>
        <w:rPr>
          <w:b/>
        </w:rPr>
        <w:t xml:space="preserve">2. Основная цель и задачи муниципальной программы </w:t>
      </w:r>
    </w:p>
    <w:p>
      <w:pPr>
        <w:pStyle w:val="Normal"/>
        <w:spacing w:before="240" w:after="0"/>
        <w:ind w:firstLine="709"/>
        <w:jc w:val="both"/>
        <w:rPr/>
      </w:pPr>
      <w:r>
        <w:rPr/>
        <w:t xml:space="preserve">Целью муниципальной программы является создание условий для развития инициативного бюджетирования на территории Кропачевского городского поселения. </w:t>
      </w:r>
    </w:p>
    <w:p>
      <w:pPr>
        <w:pStyle w:val="Normal"/>
        <w:ind w:firstLine="709"/>
        <w:jc w:val="both"/>
        <w:rPr/>
      </w:pPr>
      <w:r>
        <w:rPr/>
        <w:t xml:space="preserve">Для достижения поставленной цели необходимо решение следующей задачи: </w:t>
      </w:r>
    </w:p>
    <w:p>
      <w:pPr>
        <w:pStyle w:val="Normal"/>
        <w:ind w:firstLine="709"/>
        <w:jc w:val="both"/>
        <w:rPr>
          <w:rFonts w:eastAsia="Calibri"/>
        </w:rPr>
      </w:pPr>
      <w:r>
        <w:rPr/>
        <w:t xml:space="preserve">- </w:t>
      </w:r>
      <w:r>
        <w:rPr>
          <w:rFonts w:eastAsia="Calibri"/>
        </w:rPr>
        <w:t xml:space="preserve">Вовлечение населения, юридических лиц и индивидуальных предпринимателей в определение приоритетов расходования средств местного бюджета </w:t>
      </w:r>
      <w:r>
        <w:rPr/>
        <w:t>Кропачевского городского поселения</w:t>
      </w:r>
      <w:r>
        <w:rPr>
          <w:rFonts w:eastAsia="Calibri"/>
        </w:rPr>
        <w:t xml:space="preserve"> с использованием механизма инициативного бюджетирования, повышение открытости и эффективности расходования бюджетных средств.</w:t>
      </w:r>
    </w:p>
    <w:p>
      <w:pPr>
        <w:pStyle w:val="Normal"/>
        <w:ind w:firstLine="709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ind w:firstLine="709"/>
        <w:jc w:val="center"/>
        <w:rPr>
          <w:b/>
        </w:rPr>
      </w:pPr>
      <w:r>
        <w:rPr>
          <w:rFonts w:eastAsia="Calibri"/>
          <w:b/>
        </w:rPr>
        <w:t xml:space="preserve">3. </w:t>
      </w:r>
      <w:r>
        <w:rPr>
          <w:b/>
        </w:rPr>
        <w:t>Система мероприятий муниципальной программы</w:t>
      </w:r>
    </w:p>
    <w:p>
      <w:pPr>
        <w:pStyle w:val="Normal"/>
        <w:ind w:firstLine="709"/>
        <w:jc w:val="center"/>
        <w:rPr>
          <w:b/>
        </w:rPr>
      </w:pPr>
      <w:r>
        <w:rPr>
          <w:b/>
        </w:rPr>
        <w:t>и их ресурсное обеспечение</w:t>
      </w:r>
    </w:p>
    <w:p>
      <w:pPr>
        <w:pStyle w:val="Normal"/>
        <w:ind w:firstLine="709"/>
        <w:jc w:val="both"/>
        <w:rPr>
          <w:b/>
        </w:rPr>
      </w:pPr>
      <w:r>
        <w:rPr>
          <w:b/>
        </w:rPr>
      </w:r>
    </w:p>
    <w:p>
      <w:pPr>
        <w:pStyle w:val="Normal"/>
        <w:ind w:firstLine="709"/>
        <w:jc w:val="both"/>
        <w:rPr/>
      </w:pPr>
      <w:r>
        <w:rPr/>
        <w:t>Перечень основных мероприятий муниципальной программы определен, исходя из необходимости достижения ожидаемых результатов ее реализации, а также исходя из полномочий органов местного самоуправления в сфере реализации программы.</w:t>
      </w:r>
    </w:p>
    <w:p>
      <w:pPr>
        <w:pStyle w:val="Normal"/>
        <w:ind w:firstLine="709"/>
        <w:jc w:val="both"/>
        <w:rPr/>
      </w:pPr>
      <w:r>
        <w:rPr/>
        <w:t>Мероприятия имеют комплексный характер, каждое из которых представляет совокупность взаимосвязанных действий структурных подразделений администрации города и населения, юридических лиц и индивидуальных предпринимателей Кропачевского городского поселения по достижению целей и показателей в рамках муниципальной программы.</w:t>
      </w:r>
    </w:p>
    <w:p>
      <w:pPr>
        <w:pStyle w:val="Normal"/>
        <w:ind w:firstLine="709"/>
        <w:jc w:val="both"/>
        <w:rPr/>
      </w:pPr>
      <w:r>
        <w:rPr/>
        <w:t>Система основных мероприятий муниципальной программы и их ресурсное обеспечение представлено в Приложении 1 к муниципальной программе (Таблица 1).</w:t>
      </w:r>
    </w:p>
    <w:p>
      <w:pPr>
        <w:pStyle w:val="NormalWeb"/>
        <w:spacing w:beforeAutospacing="0" w:before="0" w:afterAutospacing="0" w:after="0"/>
        <w:ind w:firstLine="851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  <w:highlight w:val="white"/>
        </w:rPr>
        <w:t>Механизм финансирования мероприятий муниципальной программы представлен в таблице 2.</w:t>
      </w:r>
    </w:p>
    <w:tbl>
      <w:tblPr>
        <w:tblW w:w="9808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05"/>
        <w:gridCol w:w="6802"/>
      </w:tblGrid>
      <w:tr>
        <w:trPr/>
        <w:tc>
          <w:tcPr>
            <w:tcW w:w="3005" w:type="dxa"/>
            <w:tcBorders>
              <w:bottom w:val="single" w:sz="4" w:space="0" w:color="000000"/>
            </w:tcBorders>
          </w:tcPr>
          <w:p>
            <w:pPr>
              <w:pStyle w:val="4Ncd4ee40ecpe0ebc4ed4b4z944pe4qe4e4ye464pe0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cs="Times New Roman" w:ascii="Times New Roman" w:hAnsi="Times New Roman"/>
                <w:color w:val="auto"/>
                <w:highlight w:val="white"/>
              </w:rPr>
            </w:r>
          </w:p>
        </w:tc>
        <w:tc>
          <w:tcPr>
            <w:tcW w:w="6802" w:type="dxa"/>
            <w:tcBorders>
              <w:bottom w:val="single" w:sz="4" w:space="0" w:color="000000"/>
            </w:tcBorders>
          </w:tcPr>
          <w:p>
            <w:pPr>
              <w:pStyle w:val="4Ncd4ee40ecpe0ebc4ed4b4z944pe4qe4e4ye464pe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highlight w:val="white"/>
              </w:rPr>
              <w:t>Таблица 2</w:t>
            </w:r>
          </w:p>
        </w:tc>
      </w:tr>
      <w:tr>
        <w:trPr/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4Ncd4ee40ecpe0ebc4ed4b4z944pe4qe4e4ye464pe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highlight w:val="white"/>
              </w:rPr>
              <w:t>Источники</w:t>
            </w:r>
            <w:r>
              <w:rPr>
                <w:rFonts w:cs="Times New Roman" w:ascii="Times New Roman" w:hAnsi="Times New Roman"/>
                <w:color w:val="auto"/>
              </w:rPr>
              <w:t xml:space="preserve"> </w:t>
            </w:r>
            <w:r>
              <w:rPr>
                <w:rFonts w:cs="Times New Roman" w:ascii="Times New Roman" w:hAnsi="Times New Roman"/>
                <w:color w:val="auto"/>
                <w:highlight w:val="white"/>
              </w:rPr>
              <w:t>финансового</w:t>
            </w:r>
          </w:p>
          <w:p>
            <w:pPr>
              <w:pStyle w:val="4Ncd4ee40ecpe0ebc4ed4b4z944pe4qe4e4ye464pe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highlight w:val="white"/>
              </w:rPr>
              <w:t>обеспечения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4Ncd4ee40ecpe0ebc4ed4b4z944pe4qe4e4ye464pe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highlight w:val="white"/>
              </w:rPr>
              <w:t>Обоснование</w:t>
            </w:r>
          </w:p>
        </w:tc>
      </w:tr>
      <w:tr>
        <w:trPr/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4Pcf40ye8we6pe024b4z94r24b4u54r24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highlight w:val="white"/>
              </w:rPr>
              <w:t>Местный бюджет</w:t>
            </w:r>
          </w:p>
        </w:tc>
        <w:tc>
          <w:tcPr>
            <w:tcW w:w="6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4Ncd4ee40ecpe0ebc4ed4b4z944pe4qe4e4ye464pe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highlight w:val="white"/>
              </w:rPr>
              <w:t>Решение Совета депутатов Кропачевского городского поселения</w:t>
            </w:r>
          </w:p>
        </w:tc>
      </w:tr>
      <w:tr>
        <w:trPr/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4Pcf40ye8we6pe024b4z94r24b4u54r24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highlight w:val="white"/>
              </w:rPr>
              <w:t>Областной бюджет</w:t>
            </w:r>
          </w:p>
        </w:tc>
        <w:tc>
          <w:tcPr>
            <w:tcW w:w="6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jc w:val="both"/>
              <w:rPr/>
            </w:pPr>
            <w:r>
              <w:rPr/>
              <w:t>Государственная программа Челябинской области «Поддержка инициативных проектов в муниципальных образованиях Челябинской области» (проект)</w:t>
            </w:r>
          </w:p>
        </w:tc>
      </w:tr>
      <w:tr>
        <w:trPr/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4Pcf40ye8we6pe024b4z94r24b4u54r24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highlight w:val="white"/>
              </w:rPr>
              <w:t>Федеральный бюджет</w:t>
            </w:r>
          </w:p>
        </w:tc>
        <w:tc>
          <w:tcPr>
            <w:tcW w:w="6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4Ncd4ee40ecpe0ebc4ed4b4z944pe4qe4e4ye464pe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highlight w:val="white"/>
              </w:rPr>
              <w:t>-</w:t>
            </w:r>
          </w:p>
        </w:tc>
      </w:tr>
      <w:tr>
        <w:trPr/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4Pcf40ye8we6pe024b4z94r24b4u54r24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highlight w:val="white"/>
              </w:rPr>
              <w:t>Внебюджетные источники</w:t>
            </w:r>
          </w:p>
        </w:tc>
        <w:tc>
          <w:tcPr>
            <w:tcW w:w="6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4Ncd4ee40ecpe0ebc4ed4b4z944pe4qe4e4ye464pe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-</w:t>
            </w:r>
          </w:p>
        </w:tc>
      </w:tr>
    </w:tbl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center"/>
        <w:rPr>
          <w:b/>
        </w:rPr>
      </w:pPr>
      <w:r>
        <w:rPr>
          <w:b/>
        </w:rPr>
        <w:t>4. Организация управления и механизм выполнения мероприятий муниципальной программы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widowControl w:val="false"/>
        <w:ind w:firstLine="709"/>
        <w:jc w:val="both"/>
        <w:rPr/>
      </w:pPr>
      <w:r>
        <w:rPr/>
        <w:t>Управление и контроль за реализацией муниципальной программы возлагается на администрацию Кропачевского городского поселения (далее – администрация).</w:t>
      </w:r>
    </w:p>
    <w:p>
      <w:pPr>
        <w:pStyle w:val="Normal"/>
        <w:widowControl w:val="false"/>
        <w:ind w:firstLine="709"/>
        <w:jc w:val="both"/>
        <w:rPr/>
      </w:pPr>
      <w:r>
        <w:rPr/>
        <w:t xml:space="preserve"> </w:t>
      </w:r>
      <w:r>
        <w:rPr/>
        <w:t>Администрация:</w:t>
      </w:r>
    </w:p>
    <w:p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участвует в разработке проекта муниципальной программы и осуществляют реализацию мероприятий муниципальной программы в рамках своей компетенции;</w:t>
      </w:r>
    </w:p>
    <w:p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несет ответственность за достижение целевых показателей (индикаторов) муниципальной программы и эффективное использование бюджетных средств в рамках своей компетенции;</w:t>
      </w:r>
    </w:p>
    <w:p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представляет ответственному исполнителю информацию, необходимую для формирования муниципальной программы, мониторинга реализации муниципальной программы, годового отчета о ходе реализации муниципальной программы;</w:t>
      </w:r>
    </w:p>
    <w:p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 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программы;</w:t>
      </w:r>
    </w:p>
    <w:p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5) представляют в установленный срок ответственному исполнителю необходимую информацию. 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center"/>
        <w:rPr>
          <w:b/>
        </w:rPr>
      </w:pPr>
      <w:r>
        <w:rPr>
          <w:b/>
        </w:rPr>
        <w:t>5. Ожидаемые результаты реализации муниципальной программы с указанием целевых индикаторов и показателей</w:t>
      </w:r>
    </w:p>
    <w:p>
      <w:pPr>
        <w:pStyle w:val="ConsPlusTitle"/>
        <w:jc w:val="center"/>
        <w:rPr>
          <w:rFonts w:ascii="Times New Roman" w:hAnsi="Times New Roman" w:cs="Times New Roman"/>
          <w:bCs w:val="false"/>
          <w:sz w:val="24"/>
          <w:szCs w:val="24"/>
        </w:rPr>
      </w:pPr>
      <w:r>
        <w:rPr>
          <w:rFonts w:cs="Times New Roman" w:ascii="Times New Roman" w:hAnsi="Times New Roman"/>
          <w:bCs w:val="false"/>
          <w:sz w:val="24"/>
          <w:szCs w:val="24"/>
        </w:rPr>
      </w:r>
    </w:p>
    <w:p>
      <w:pPr>
        <w:pStyle w:val="ConsPlusTitle"/>
        <w:jc w:val="center"/>
        <w:rPr>
          <w:rFonts w:cs="Times New Roman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Сведения о целевых показателях (индикаторах)</w:t>
      </w:r>
      <w:r>
        <w:rPr>
          <w:rFonts w:cs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муниципальной программы и их значениях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Таблица 3</w:t>
      </w:r>
    </w:p>
    <w:tbl>
      <w:tblPr>
        <w:tblW w:w="10003" w:type="dxa"/>
        <w:jc w:val="left"/>
        <w:tblInd w:w="1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566"/>
        <w:gridCol w:w="3200"/>
        <w:gridCol w:w="1274"/>
        <w:gridCol w:w="851"/>
        <w:gridCol w:w="851"/>
        <w:gridCol w:w="771"/>
        <w:gridCol w:w="849"/>
        <w:gridCol w:w="1639"/>
      </w:tblGrid>
      <w:tr>
        <w:trPr/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3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Значения целевых показателей (индикаторов) по годам реализации муниципальной программы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2024 год</w:t>
            </w:r>
          </w:p>
          <w:p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2026 год</w:t>
            </w:r>
          </w:p>
          <w:p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</w:tr>
      <w:tr>
        <w:trPr/>
        <w:tc>
          <w:tcPr>
            <w:tcW w:w="100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firstLine="5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Задача 1: </w:t>
            </w:r>
            <w:r>
              <w:rPr>
                <w:rFonts w:eastAsia="Calibri"/>
                <w:sz w:val="24"/>
                <w:szCs w:val="24"/>
              </w:rPr>
              <w:t>Вовлечение населения, юридических лиц и индивидуальных предпринимателей в определение приоритетов расходования средств местного бюджета Ашинского муниципального района с использованием механизма инициативного бюджетирования, повышение открытости и эффективности расходования бюджетных средств</w:t>
            </w:r>
          </w:p>
        </w:tc>
      </w:tr>
      <w:tr>
        <w:trPr/>
        <w:tc>
          <w:tcPr>
            <w:tcW w:w="100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конечного результата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Общее количество реализованных инициативных проектов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100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непосредственного результата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населения, вовлеченного в решение вопросов местного значения путем реализации инициативных проектов, в общей численности постоянного населения (старше 16 лет)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4,0</w:t>
            </w:r>
          </w:p>
        </w:tc>
      </w:tr>
    </w:tbl>
    <w:p>
      <w:pPr>
        <w:pStyle w:val="Normal"/>
        <w:ind w:firstLine="709"/>
        <w:jc w:val="center"/>
        <w:rPr>
          <w:b/>
        </w:rPr>
      </w:pPr>
      <w:r>
        <w:rPr>
          <w:b/>
        </w:rPr>
      </w:r>
    </w:p>
    <w:p>
      <w:pPr>
        <w:pStyle w:val="ConsPlusNormal"/>
        <w:ind w:firstLine="708"/>
        <w:jc w:val="center"/>
        <w:rPr>
          <w:rFonts w:cs="Times New Roman"/>
          <w:b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6. Методика оценки эффективности муниципальной программы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D2e0e1ebe8f6fbeceeedeef8e8f0e8ededfbe9"/>
        <w:jc w:val="center"/>
        <w:rPr>
          <w:rFonts w:cs="Times New Roman"/>
        </w:rPr>
      </w:pPr>
      <w:r>
        <w:rPr>
          <w:rStyle w:val="D6e2e5f2eee2eee5e2fbe4e5ebe5ede8e5"/>
          <w:rFonts w:cs="Times New Roman" w:ascii="Times New Roman" w:hAnsi="Times New Roman"/>
          <w:b w:val="false"/>
          <w:bCs/>
          <w:color w:val="auto"/>
        </w:rPr>
        <w:t>Сведения</w:t>
      </w:r>
    </w:p>
    <w:p>
      <w:pPr>
        <w:pStyle w:val="D2e0e1ebe8f6fbeceeedeef8e8f0e8ededfbe9"/>
        <w:jc w:val="center"/>
        <w:rPr>
          <w:rFonts w:cs="Times New Roman"/>
        </w:rPr>
      </w:pPr>
      <w:r>
        <w:rPr>
          <w:rStyle w:val="D6e2e5f2eee2eee5e2fbe4e5ebe5ede8e5"/>
          <w:rFonts w:cs="Times New Roman" w:ascii="Times New Roman" w:hAnsi="Times New Roman"/>
          <w:b w:val="false"/>
          <w:bCs/>
          <w:color w:val="auto"/>
        </w:rPr>
        <w:t>о взаимосвязи мероприятий и результатов их выполнения с целевыми</w:t>
      </w:r>
    </w:p>
    <w:p>
      <w:pPr>
        <w:pStyle w:val="D2e0e1ebe8f6fbeceeedeef8e8f0e8ededfbe9"/>
        <w:jc w:val="center"/>
        <w:rPr>
          <w:rFonts w:cs="Times New Roman"/>
        </w:rPr>
      </w:pPr>
      <w:r>
        <w:rPr>
          <w:rStyle w:val="D6e2e5f2eee2eee5e2fbe4e5ebe5ede8e5"/>
          <w:rFonts w:cs="Times New Roman" w:ascii="Times New Roman" w:hAnsi="Times New Roman"/>
          <w:b w:val="false"/>
          <w:bCs/>
          <w:color w:val="auto"/>
        </w:rPr>
        <w:t>индикаторами муниципальной программы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Таблица 4 </w:t>
      </w:r>
    </w:p>
    <w:tbl>
      <w:tblPr>
        <w:tblW w:w="9861" w:type="dxa"/>
        <w:jc w:val="left"/>
        <w:tblInd w:w="1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491"/>
        <w:gridCol w:w="75"/>
        <w:gridCol w:w="3144"/>
        <w:gridCol w:w="1756"/>
        <w:gridCol w:w="2551"/>
        <w:gridCol w:w="1843"/>
      </w:tblGrid>
      <w:tr>
        <w:trPr>
          <w:trHeight w:val="362" w:hRule="atLeast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N п/п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Наименование мероприятий (направлений)</w:t>
            </w:r>
          </w:p>
        </w:tc>
        <w:tc>
          <w:tcPr>
            <w:tcW w:w="4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Ожидаемый результат от их выполнения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Связь с целевыми показателями (индикаторами)</w:t>
            </w:r>
          </w:p>
        </w:tc>
      </w:tr>
      <w:tr>
        <w:trPr/>
        <w:tc>
          <w:tcPr>
            <w:tcW w:w="9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Задача 1 Вовлечение населения, юридических лиц и индивидуальных предпринимателей в определение приоритетов расходования средств местного бюджета Кропачевского городского поселения с использованием механизма инициативного бюджетирования, повышение открытости и эффективности расходования бюджетных средств</w:t>
            </w:r>
          </w:p>
        </w:tc>
      </w:tr>
      <w:tr>
        <w:trPr/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4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(индикатор)</w:t>
            </w:r>
          </w:p>
        </w:tc>
      </w:tr>
      <w:tr>
        <w:trPr/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по организации благоустройства территории Кропачевского городского поселения или его части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Увеличение вовлеченности граждан в бюджетный процесс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Показатели 1,2</w:t>
            </w:r>
          </w:p>
          <w:p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таблицы 3</w:t>
            </w:r>
          </w:p>
        </w:tc>
      </w:tr>
      <w:tr>
        <w:trPr/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по созданию условий для развития физической культуры, школьного спорта и массового спорта, проведения культурных мероприятий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Увеличение вовлеченности граждан в бюджетный процесс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Показатели 1,2</w:t>
            </w:r>
          </w:p>
          <w:p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таблицы 3</w:t>
            </w:r>
          </w:p>
        </w:tc>
      </w:tr>
      <w:tr>
        <w:trPr/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по организации обустройства объектов социальной инфраструктуры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Увеличение вовлеченности граждан в бюджетный процесс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Показатели 1,2</w:t>
            </w:r>
          </w:p>
          <w:p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таблицы 3</w:t>
            </w:r>
          </w:p>
        </w:tc>
      </w:tr>
      <w:tr>
        <w:trPr/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в сфере дорожной деятельности в отношении автомобильных дорог местного значения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Увеличение</w:t>
            </w:r>
          </w:p>
          <w:p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вовлеченности граждан в бюджетный процесс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Показатели 1,2</w:t>
            </w:r>
          </w:p>
          <w:p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таблицы 3</w:t>
            </w:r>
          </w:p>
        </w:tc>
      </w:tr>
      <w:tr>
        <w:trPr/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Иные мероприятия, связанные с решением вопросов местного значения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Увеличение вовлеченности граждан в бюджетный процесс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Показатели 1,2</w:t>
            </w:r>
          </w:p>
          <w:p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таблицы 3</w:t>
            </w:r>
          </w:p>
        </w:tc>
      </w:tr>
    </w:tbl>
    <w:p>
      <w:pPr>
        <w:pStyle w:val="Normal"/>
        <w:ind w:firstLine="708"/>
        <w:jc w:val="both"/>
        <w:rPr/>
      </w:pPr>
      <w:r>
        <w:rPr/>
        <w:t>Методика расчета значений целевых показателей (индикаторов), а также источник получения информации о данных целевых показателях представлены в таблице 5.</w:t>
      </w:r>
    </w:p>
    <w:p>
      <w:pPr>
        <w:pStyle w:val="Normal"/>
        <w:jc w:val="right"/>
        <w:rPr/>
      </w:pPr>
      <w:r>
        <w:rPr/>
        <w:t>Таблица 5</w:t>
      </w:r>
    </w:p>
    <w:tbl>
      <w:tblPr>
        <w:tblW w:w="9861" w:type="dxa"/>
        <w:jc w:val="left"/>
        <w:tblInd w:w="1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646"/>
        <w:gridCol w:w="2472"/>
        <w:gridCol w:w="3402"/>
        <w:gridCol w:w="3340"/>
      </w:tblGrid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Расчет значений целевых индикаторов и показателей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Источник получения информации, периодичность и вид временной характеристики</w:t>
            </w:r>
          </w:p>
        </w:tc>
      </w:tr>
      <w:tr>
        <w:trPr>
          <w:trHeight w:val="888" w:hRule="atLeast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конечного результата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формируется путем подсчета фактического количества реализованных инициативных проектов за отчетный год</w:t>
            </w:r>
          </w:p>
        </w:tc>
        <w:tc>
          <w:tcPr>
            <w:tcW w:w="3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Общее количество реализованных инициативных проектов</w:t>
            </w:r>
          </w:p>
        </w:tc>
        <w:tc>
          <w:tcPr>
            <w:tcW w:w="34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3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непосредственного результата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населения, вовлеченного в решение вопросов местного значения путем реализации инициативных проектов, в общей численности населения (старше 16 лет)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Расчет показателя осуществляется посредством деления количества жителей, принявших участие в электронном голосовании за инициативные проекты на общую численность населения района от 16 лет и старше, умноженное на 100%.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Количество жителей, принявших участие в электронном голосовании – данные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единого федерального канала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«Платформа обратной связи», периодичность – по запросу, отчетный период – после проведенного голосования.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Численность населения Ашинского муниципального района старше 16 лет – данные органа государственной статистики, периодичность – ежегодно, отчетный период - год</w:t>
            </w:r>
          </w:p>
          <w:p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</w:tbl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>Эффективность реализации муниципальной программы оценивается ежегодно на основании фактически достигнутых количественных значений целевых показателей (индикаторов).</w:t>
      </w:r>
    </w:p>
    <w:p>
      <w:pPr>
        <w:sectPr>
          <w:type w:val="nextPage"/>
          <w:pgSz w:w="11906" w:h="16838"/>
          <w:pgMar w:left="1276" w:right="709" w:gutter="0" w:header="0" w:top="1134" w:footer="0" w:bottom="992"/>
          <w:pgNumType w:start="1" w:fmt="decimal"/>
          <w:formProt w:val="false"/>
          <w:titlePg/>
          <w:textDirection w:val="lrTb"/>
          <w:docGrid w:type="default" w:linePitch="360" w:charSpace="0"/>
        </w:sectPr>
        <w:pStyle w:val="Normal"/>
        <w:ind w:firstLine="708"/>
        <w:jc w:val="both"/>
        <w:rPr/>
      </w:pPr>
      <w:r>
        <w:rPr/>
        <w:t>Ежегодный отчет об оценке эффективности реализации муниципальной программы оформляется в соответствии с Приложением 2 к муниципальной программе.</w:t>
      </w:r>
    </w:p>
    <w:p>
      <w:pPr>
        <w:pStyle w:val="Normal"/>
        <w:jc w:val="right"/>
        <w:rPr/>
      </w:pPr>
      <w:r>
        <w:rPr/>
        <w:t>Приложение 1</w:t>
      </w:r>
    </w:p>
    <w:p>
      <w:pPr>
        <w:pStyle w:val="Normal"/>
        <w:jc w:val="right"/>
        <w:rPr/>
      </w:pPr>
      <w:r>
        <w:rPr/>
        <w:t>к муниципальной программе</w:t>
      </w:r>
    </w:p>
    <w:p>
      <w:pPr>
        <w:pStyle w:val="Normal"/>
        <w:jc w:val="right"/>
        <w:rPr/>
      </w:pPr>
      <w:r>
        <w:rPr/>
        <w:t xml:space="preserve"> </w:t>
      </w:r>
      <w:r>
        <w:rPr/>
        <w:t xml:space="preserve">«Реализация инициативных проектов </w:t>
      </w:r>
    </w:p>
    <w:p>
      <w:pPr>
        <w:pStyle w:val="Normal"/>
        <w:jc w:val="right"/>
        <w:rPr/>
      </w:pPr>
      <w:r>
        <w:rPr/>
        <w:t>в Кропачевском городском поселении</w:t>
      </w:r>
      <w:bookmarkStart w:id="0" w:name="_GoBack"/>
      <w:bookmarkEnd w:id="0"/>
      <w:r>
        <w:rPr/>
        <w:t xml:space="preserve"> </w:t>
      </w:r>
    </w:p>
    <w:p>
      <w:pPr>
        <w:pStyle w:val="Normal"/>
        <w:jc w:val="right"/>
        <w:rPr/>
      </w:pPr>
      <w:r>
        <w:rPr/>
        <w:t>на 2024-2026 годы»</w:t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  <w:t>Система мероприятий муниципальной программы и их ресурсное обеспечение</w:t>
      </w:r>
    </w:p>
    <w:p>
      <w:pPr>
        <w:pStyle w:val="Normal"/>
        <w:jc w:val="right"/>
        <w:rPr/>
      </w:pPr>
      <w:r>
        <w:rPr/>
        <w:t>Таблица 1</w:t>
      </w:r>
    </w:p>
    <w:tbl>
      <w:tblPr>
        <w:tblW w:w="15106" w:type="dxa"/>
        <w:jc w:val="left"/>
        <w:tblInd w:w="1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566"/>
        <w:gridCol w:w="4474"/>
        <w:gridCol w:w="2268"/>
        <w:gridCol w:w="1134"/>
        <w:gridCol w:w="1701"/>
        <w:gridCol w:w="1135"/>
        <w:gridCol w:w="1276"/>
        <w:gridCol w:w="1275"/>
        <w:gridCol w:w="1275"/>
      </w:tblGrid>
      <w:tr>
        <w:trPr>
          <w:trHeight w:val="450" w:hRule="atLeast"/>
        </w:trPr>
        <w:tc>
          <w:tcPr>
            <w:tcW w:w="151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 w:ascii="Times New Roman" w:hAnsi="Times New Roman"/>
              </w:rPr>
              <w:t>Перечень мероприятий муниципальных программы</w:t>
            </w:r>
          </w:p>
        </w:tc>
      </w:tr>
      <w:tr>
        <w:trPr>
          <w:trHeight w:val="300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 w:ascii="Times New Roman" w:hAnsi="Times New Roman"/>
              </w:rPr>
              <w:t>№</w:t>
            </w:r>
          </w:p>
          <w:p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 w:ascii="Times New Roman" w:hAnsi="Times New Roman"/>
              </w:rPr>
              <w:t>п/п</w:t>
            </w:r>
          </w:p>
        </w:tc>
        <w:tc>
          <w:tcPr>
            <w:tcW w:w="4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 w:ascii="Times New Roman" w:hAnsi="Times New Roman"/>
              </w:rPr>
              <w:t>Ответственный 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 w:ascii="Times New Roman" w:hAnsi="Times New Roman"/>
              </w:rPr>
              <w:t>Срок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 w:ascii="Times New Roman" w:hAnsi="Times New Roman"/>
              </w:rPr>
              <w:t>Источник финансирования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 w:ascii="Times New Roman" w:hAnsi="Times New Roman"/>
              </w:rPr>
              <w:t>Объем финансирования по годам реализации муниципальной программы, тыс. рублей</w:t>
            </w:r>
          </w:p>
        </w:tc>
      </w:tr>
      <w:tr>
        <w:trPr>
          <w:trHeight w:val="689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4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 w:ascii="Times New Roman" w:hAnsi="Times New Roman"/>
              </w:rPr>
              <w:t>2024</w:t>
            </w:r>
          </w:p>
          <w:p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 w:ascii="Times New Roman" w:hAnsi="Times New Roma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 w:ascii="Times New Roman" w:hAnsi="Times New Roman"/>
              </w:rPr>
              <w:t>2025</w:t>
            </w:r>
          </w:p>
          <w:p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 w:ascii="Times New Roman" w:hAnsi="Times New Roman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 w:ascii="Times New Roman" w:hAnsi="Times New Roman"/>
              </w:rPr>
              <w:t>2026</w:t>
            </w:r>
          </w:p>
          <w:p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 w:ascii="Times New Roman" w:hAnsi="Times New Roman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 w:ascii="Times New Roman" w:hAnsi="Times New Roman"/>
              </w:rPr>
              <w:t>итого</w:t>
            </w:r>
          </w:p>
        </w:tc>
      </w:tr>
      <w:tr>
        <w:trPr>
          <w:trHeight w:val="225" w:hRule="atLeast"/>
        </w:trPr>
        <w:tc>
          <w:tcPr>
            <w:tcW w:w="151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 w:ascii="Times New Roman" w:hAnsi="Times New Roman"/>
              </w:rPr>
              <w:t>Задача 1: Вовлечение населения, юридических лиц и индивидуальных предпринимателей в определение приоритетов расходования средств местного бюджета Кропачевского городского поселения с использованием механизма инициативного бюджетирования, повышение открытости и эффективности расходования бюджетных средств</w:t>
            </w:r>
          </w:p>
        </w:tc>
      </w:tr>
      <w:tr>
        <w:trPr>
          <w:trHeight w:val="225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 w:ascii="Times New Roman" w:hAnsi="Times New Roman"/>
              </w:rPr>
              <w:t>Мероприятия по организации благоустройства территории Кропачевского городского поселения или его части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Администрация КГП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2024-2026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 w:ascii="Times New Roman" w:hAnsi="Times New Roman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trHeight w:val="22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4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1504,0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trHeight w:val="22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4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 w:ascii="Times New Roman" w:hAnsi="Times New Roman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4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 w:ascii="Times New Roman" w:hAnsi="Times New Roman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Мероприятия по созданию условий для развития физической культуры, школьного спорта и массового спорта, проведения культурных 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Администрация КГП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2024-2026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trHeight w:val="225" w:hRule="atLeast"/>
        </w:trPr>
        <w:tc>
          <w:tcPr>
            <w:tcW w:w="566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474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8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trHeight w:val="225" w:hRule="atLeast"/>
        </w:trPr>
        <w:tc>
          <w:tcPr>
            <w:tcW w:w="566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474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8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trHeight w:val="225" w:hRule="atLeast"/>
        </w:trPr>
        <w:tc>
          <w:tcPr>
            <w:tcW w:w="56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47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8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trHeight w:val="391" w:hRule="atLeast"/>
        </w:trPr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47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Мероприятия по организации обустройства объектов социальной инфраструктуры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Администрация КГП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2024-2026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trHeight w:val="225" w:hRule="atLeast"/>
        </w:trPr>
        <w:tc>
          <w:tcPr>
            <w:tcW w:w="566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474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8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trHeight w:val="225" w:hRule="atLeast"/>
        </w:trPr>
        <w:tc>
          <w:tcPr>
            <w:tcW w:w="566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474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8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trHeight w:val="225" w:hRule="atLeast"/>
        </w:trPr>
        <w:tc>
          <w:tcPr>
            <w:tcW w:w="56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47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8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trHeight w:val="225" w:hRule="atLeast"/>
        </w:trPr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447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Мероприятия в сфере дорожной деятельности в отношении автомобильных дорог местного значения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Администрация КГП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2024-2026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trHeight w:val="225" w:hRule="atLeast"/>
        </w:trPr>
        <w:tc>
          <w:tcPr>
            <w:tcW w:w="566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474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8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trHeight w:val="225" w:hRule="atLeast"/>
        </w:trPr>
        <w:tc>
          <w:tcPr>
            <w:tcW w:w="566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474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8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56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47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8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447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Иные мероприятия, связанные с решением вопросов местного значения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Администрация КГП муниципального района, Управление культуры Ашинского муниципального района, главы городских и сельских поселений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2024-2026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566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474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8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566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474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8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455" w:hRule="atLeast"/>
        </w:trPr>
        <w:tc>
          <w:tcPr>
            <w:tcW w:w="56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47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8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84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 w:ascii="Times New Roman" w:hAnsi="Times New Roman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 w:ascii="Times New Roman" w:hAnsi="Times New Roman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trHeight w:val="225" w:hRule="atLeast"/>
        </w:trPr>
        <w:tc>
          <w:tcPr>
            <w:tcW w:w="8442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1504,0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trHeight w:val="225" w:hRule="atLeast"/>
        </w:trPr>
        <w:tc>
          <w:tcPr>
            <w:tcW w:w="8442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 w:ascii="Times New Roman" w:hAnsi="Times New Roman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8442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 w:ascii="Times New Roman" w:hAnsi="Times New Roman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</w:tbl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orient="landscape" w:w="16838" w:h="11906"/>
          <w:pgMar w:left="992" w:right="1134" w:gutter="0" w:header="0" w:top="1276" w:footer="0" w:bottom="709"/>
          <w:pgNumType w:start="1" w:fmt="decimal"/>
          <w:formProt w:val="false"/>
          <w:titlePg/>
          <w:textDirection w:val="lrTb"/>
          <w:docGrid w:type="default" w:linePitch="360" w:charSpace="0"/>
        </w:sect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Приложение 2</w:t>
      </w:r>
    </w:p>
    <w:p>
      <w:pPr>
        <w:pStyle w:val="Normal"/>
        <w:jc w:val="right"/>
        <w:rPr/>
      </w:pPr>
      <w:r>
        <w:rPr/>
        <w:t>к муниципальной программе</w:t>
      </w:r>
    </w:p>
    <w:p>
      <w:pPr>
        <w:pStyle w:val="Normal"/>
        <w:jc w:val="right"/>
        <w:rPr/>
      </w:pPr>
      <w:r>
        <w:rPr/>
        <w:t xml:space="preserve"> </w:t>
      </w:r>
      <w:r>
        <w:rPr/>
        <w:t xml:space="preserve">«Реализация инициативных проектов </w:t>
      </w:r>
    </w:p>
    <w:p>
      <w:pPr>
        <w:pStyle w:val="Normal"/>
        <w:jc w:val="right"/>
        <w:rPr/>
      </w:pPr>
      <w:r>
        <w:rPr/>
        <w:t xml:space="preserve">в Кропачевском городском поселении </w:t>
      </w:r>
    </w:p>
    <w:p>
      <w:pPr>
        <w:pStyle w:val="Normal"/>
        <w:jc w:val="right"/>
        <w:rPr/>
      </w:pPr>
      <w:r>
        <w:rPr/>
        <w:t>на 2024-2026 годы»</w:t>
      </w:r>
    </w:p>
    <w:p>
      <w:pPr>
        <w:pStyle w:val="Normal"/>
        <w:tabs>
          <w:tab w:val="clear" w:pos="709"/>
          <w:tab w:val="left" w:pos="567" w:leader="none"/>
          <w:tab w:val="left" w:pos="993" w:leader="none"/>
        </w:tabs>
        <w:jc w:val="right"/>
        <w:rPr>
          <w:highlight w:val="white"/>
        </w:rPr>
      </w:pPr>
      <w:r>
        <w:rPr>
          <w:highlight w:val="white"/>
        </w:rPr>
      </w:r>
    </w:p>
    <w:p>
      <w:pPr>
        <w:pStyle w:val="Normal"/>
        <w:tabs>
          <w:tab w:val="clear" w:pos="709"/>
          <w:tab w:val="left" w:pos="567" w:leader="none"/>
          <w:tab w:val="left" w:pos="993" w:leader="none"/>
        </w:tabs>
        <w:jc w:val="center"/>
        <w:rPr>
          <w:highlight w:val="white"/>
        </w:rPr>
      </w:pPr>
      <w:r>
        <w:rPr>
          <w:highlight w:val="white"/>
        </w:rPr>
      </w:r>
    </w:p>
    <w:p>
      <w:pPr>
        <w:pStyle w:val="Normal"/>
        <w:tabs>
          <w:tab w:val="clear" w:pos="709"/>
          <w:tab w:val="left" w:pos="567" w:leader="none"/>
          <w:tab w:val="left" w:pos="993" w:leader="none"/>
        </w:tabs>
        <w:jc w:val="center"/>
        <w:rPr/>
      </w:pPr>
      <w:r>
        <w:rPr>
          <w:highlight w:val="white"/>
        </w:rPr>
        <w:t xml:space="preserve">Отчет </w:t>
      </w:r>
    </w:p>
    <w:p>
      <w:pPr>
        <w:pStyle w:val="Normal"/>
        <w:tabs>
          <w:tab w:val="clear" w:pos="709"/>
          <w:tab w:val="left" w:pos="567" w:leader="none"/>
          <w:tab w:val="left" w:pos="993" w:leader="none"/>
        </w:tabs>
        <w:jc w:val="center"/>
        <w:rPr/>
      </w:pPr>
      <w:r>
        <w:rPr>
          <w:highlight w:val="white"/>
        </w:rPr>
        <w:t xml:space="preserve">о выполнении мероприятий и достигнутых значений целевых показателей муниципальной программы    </w:t>
      </w:r>
    </w:p>
    <w:tbl>
      <w:tblPr>
        <w:tblW w:w="8777" w:type="dxa"/>
        <w:jc w:val="left"/>
        <w:tblInd w:w="78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777"/>
      </w:tblGrid>
      <w:tr>
        <w:trPr/>
        <w:tc>
          <w:tcPr>
            <w:tcW w:w="8777" w:type="dxa"/>
            <w:tcBorders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567" w:leader="none"/>
                <w:tab w:val="left" w:pos="993" w:leader="none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</w:tr>
    </w:tbl>
    <w:p>
      <w:pPr>
        <w:pStyle w:val="Normal"/>
        <w:tabs>
          <w:tab w:val="clear" w:pos="709"/>
          <w:tab w:val="left" w:pos="567" w:leader="none"/>
          <w:tab w:val="left" w:pos="993" w:leader="none"/>
        </w:tabs>
        <w:jc w:val="center"/>
        <w:rPr/>
      </w:pPr>
      <w:r>
        <w:rPr>
          <w:sz w:val="20"/>
          <w:highlight w:val="white"/>
        </w:rPr>
        <w:t>(наименование муниципальной программы)</w:t>
      </w:r>
    </w:p>
    <w:p>
      <w:pPr>
        <w:pStyle w:val="Normal"/>
        <w:tabs>
          <w:tab w:val="clear" w:pos="709"/>
          <w:tab w:val="left" w:pos="567" w:leader="none"/>
          <w:tab w:val="left" w:pos="993" w:leader="none"/>
        </w:tabs>
        <w:jc w:val="center"/>
        <w:rPr/>
      </w:pPr>
      <w:r>
        <w:rPr>
          <w:highlight w:val="white"/>
        </w:rPr>
        <w:t xml:space="preserve"> </w:t>
      </w:r>
      <w:r>
        <w:rPr>
          <w:highlight w:val="white"/>
        </w:rPr>
        <w:t>в ______ году</w:t>
      </w:r>
    </w:p>
    <w:p>
      <w:pPr>
        <w:pStyle w:val="Normal"/>
        <w:tabs>
          <w:tab w:val="clear" w:pos="709"/>
          <w:tab w:val="left" w:pos="567" w:leader="none"/>
          <w:tab w:val="left" w:pos="993" w:leader="none"/>
        </w:tabs>
        <w:jc w:val="both"/>
        <w:rPr>
          <w:highlight w:val="white"/>
        </w:rPr>
      </w:pPr>
      <w:r>
        <w:rPr>
          <w:highlight w:val="white"/>
        </w:rPr>
      </w:r>
    </w:p>
    <w:p>
      <w:pPr>
        <w:pStyle w:val="4c04qe14xe74pe04614f4y844e4pe"/>
        <w:tabs>
          <w:tab w:val="clear" w:pos="709"/>
          <w:tab w:val="left" w:pos="567" w:leader="none"/>
          <w:tab w:val="left" w:pos="993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  <w:sz w:val="24"/>
          <w:highlight w:val="white"/>
        </w:rPr>
        <w:t>1. Наименование муниципальной программы.</w:t>
      </w:r>
    </w:p>
    <w:p>
      <w:pPr>
        <w:pStyle w:val="4c04qe14xe74pe04614f4y844e4pe"/>
        <w:tabs>
          <w:tab w:val="clear" w:pos="709"/>
          <w:tab w:val="left" w:pos="567" w:leader="none"/>
          <w:tab w:val="left" w:pos="993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  <w:sz w:val="24"/>
          <w:highlight w:val="white"/>
        </w:rPr>
        <w:t>2. Наименование нормативного акта, которым утверждена муниципальная программа.</w:t>
      </w:r>
    </w:p>
    <w:p>
      <w:pPr>
        <w:pStyle w:val="4c04qe14xe74pe04614f4y844e4pe"/>
        <w:tabs>
          <w:tab w:val="clear" w:pos="709"/>
          <w:tab w:val="left" w:pos="567" w:leader="none"/>
          <w:tab w:val="left" w:pos="993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  <w:sz w:val="24"/>
          <w:highlight w:val="white"/>
        </w:rPr>
        <w:t>3. Наименование нормативного акта, которым в отчетном периоде вносились изменения в муниципальную программу (подпрограмму).</w:t>
      </w:r>
    </w:p>
    <w:p>
      <w:pPr>
        <w:pStyle w:val="4c04qe14xe74pe04614f4y844e4pe"/>
        <w:tabs>
          <w:tab w:val="clear" w:pos="709"/>
          <w:tab w:val="left" w:pos="567" w:leader="none"/>
          <w:tab w:val="left" w:pos="993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  <w:sz w:val="24"/>
          <w:highlight w:val="white"/>
        </w:rPr>
        <w:t>4. Конкретные результаты, достигнутые за отчетный период.</w:t>
      </w:r>
    </w:p>
    <w:p>
      <w:pPr>
        <w:pStyle w:val="4c04qe14xe74pe04614f4y844e4pe"/>
        <w:tabs>
          <w:tab w:val="clear" w:pos="709"/>
          <w:tab w:val="left" w:pos="567" w:leader="none"/>
          <w:tab w:val="left" w:pos="993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  <w:sz w:val="24"/>
          <w:highlight w:val="white"/>
        </w:rPr>
        <w:t>5. Перечень мероприятий муниципальной программы (подпрограммы), выполненных и не выполненных (с указанием причин) в установленные сроки.</w:t>
      </w:r>
    </w:p>
    <w:p>
      <w:pPr>
        <w:pStyle w:val="4c04qe14xe74pe04614f4y844e4pe"/>
        <w:tabs>
          <w:tab w:val="clear" w:pos="709"/>
          <w:tab w:val="left" w:pos="567" w:leader="none"/>
          <w:tab w:val="left" w:pos="993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  <w:sz w:val="24"/>
          <w:highlight w:val="white"/>
        </w:rPr>
        <w:t>6. Анализ факторов, повлиявших на ход реализации муниципальной программы (подпрограммы).</w:t>
      </w:r>
    </w:p>
    <w:p>
      <w:pPr>
        <w:pStyle w:val="4c04qe14xe74pe04614f4y844e4pe"/>
        <w:tabs>
          <w:tab w:val="clear" w:pos="709"/>
          <w:tab w:val="left" w:pos="567" w:leader="none"/>
          <w:tab w:val="left" w:pos="993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  <w:sz w:val="24"/>
          <w:highlight w:val="white"/>
        </w:rPr>
        <w:t>7. Оценку эффективности реализации муниципальной программы (подпрограммы) О(б):</w:t>
      </w:r>
    </w:p>
    <w:p>
      <w:pPr>
        <w:pStyle w:val="Normal"/>
        <w:tabs>
          <w:tab w:val="clear" w:pos="709"/>
          <w:tab w:val="left" w:pos="567" w:leader="none"/>
          <w:tab w:val="left" w:pos="993" w:leader="none"/>
        </w:tabs>
        <w:jc w:val="both"/>
        <w:rPr/>
      </w:pPr>
      <w:r>
        <w:rPr/>
        <w:drawing>
          <wp:inline distT="0" distB="0" distL="0" distR="0">
            <wp:extent cx="4562475" cy="390525"/>
            <wp:effectExtent l="0" t="0" r="0" b="0"/>
            <wp:docPr id="2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c04qe14xe74pe04614f4y844e4pe"/>
        <w:tabs>
          <w:tab w:val="clear" w:pos="709"/>
          <w:tab w:val="left" w:pos="567" w:leader="none"/>
          <w:tab w:val="left" w:pos="993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  <w:sz w:val="24"/>
          <w:highlight w:val="white"/>
        </w:rPr>
        <w:t>1) Оценка достижения плановых индикативных показателей – ДИП:</w:t>
      </w:r>
    </w:p>
    <w:p>
      <w:pPr>
        <w:pStyle w:val="Normal"/>
        <w:tabs>
          <w:tab w:val="clear" w:pos="709"/>
          <w:tab w:val="left" w:pos="567" w:leader="none"/>
          <w:tab w:val="left" w:pos="993" w:leader="none"/>
        </w:tabs>
        <w:jc w:val="both"/>
        <w:rPr/>
      </w:pPr>
      <w:r>
        <w:rPr/>
        <w:drawing>
          <wp:inline distT="0" distB="0" distL="0" distR="0">
            <wp:extent cx="2647950" cy="266700"/>
            <wp:effectExtent l="0" t="0" r="0" b="0"/>
            <wp:docPr id="3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9"/>
          <w:tab w:val="left" w:pos="567" w:leader="none"/>
          <w:tab w:val="left" w:pos="993" w:leader="none"/>
          <w:tab w:val="left" w:pos="4500" w:leader="none"/>
        </w:tabs>
        <w:jc w:val="both"/>
        <w:rPr/>
      </w:pPr>
      <w:r>
        <w:rPr>
          <w:highlight w:val="white"/>
        </w:rPr>
        <w:t>Пример расчета ДИП:</w:t>
        <w:tab/>
      </w:r>
    </w:p>
    <w:p>
      <w:pPr>
        <w:pStyle w:val="Normal"/>
        <w:tabs>
          <w:tab w:val="clear" w:pos="709"/>
          <w:tab w:val="left" w:pos="567" w:leader="none"/>
          <w:tab w:val="left" w:pos="993" w:leader="none"/>
        </w:tabs>
        <w:spacing w:lineRule="auto" w:line="276"/>
        <w:rPr/>
      </w:pPr>
      <w:r>
        <w:rPr>
          <w:highlight w:val="white"/>
        </w:rPr>
        <w:t xml:space="preserve">ДИП  </w:t>
      </w:r>
      <w:r>
        <w:rPr/>
        <w:drawing>
          <wp:inline distT="0" distB="0" distL="0" distR="0">
            <wp:extent cx="4048125" cy="381000"/>
            <wp:effectExtent l="0" t="0" r="0" b="0"/>
            <wp:docPr id="4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highlight w:val="white"/>
        </w:rPr>
        <w:t>2) Оценка полноты использования бюджетных средств – ПИБС:</w:t>
      </w:r>
      <w:r>
        <w:rPr/>
        <w:drawing>
          <wp:inline distT="0" distB="0" distL="0" distR="0">
            <wp:extent cx="2828925" cy="390525"/>
            <wp:effectExtent l="0" t="0" r="0" b="0"/>
            <wp:docPr id="5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highlight w:val="white"/>
        </w:rPr>
        <w:t>Эффективность расходования средств бюджета по муниципальным программам в рассматриваемом периоде определяется по полученным результатам оценки эффективности реализации муниципальных программ:</w:t>
      </w:r>
    </w:p>
    <w:tbl>
      <w:tblPr>
        <w:tblW w:w="10201" w:type="dxa"/>
        <w:jc w:val="left"/>
        <w:tblInd w:w="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865"/>
        <w:gridCol w:w="8335"/>
      </w:tblGrid>
      <w:tr>
        <w:trPr/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highlight w:val="white"/>
              </w:rPr>
              <w:t>Значение О (б)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highlight w:val="white"/>
              </w:rPr>
              <w:t>Эффективность реализации муниципальных программ</w:t>
            </w:r>
          </w:p>
        </w:tc>
      </w:tr>
      <w:tr>
        <w:trPr/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highlight w:val="white"/>
              </w:rPr>
              <w:t>Более 1,4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highlight w:val="white"/>
              </w:rPr>
              <w:t>очень высокая эффективность использования средств бюджета (значительно превышает целевое значение)</w:t>
            </w:r>
          </w:p>
        </w:tc>
      </w:tr>
      <w:tr>
        <w:trPr/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highlight w:val="white"/>
              </w:rPr>
              <w:t>От 1 до 1,4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highlight w:val="white"/>
              </w:rPr>
              <w:t>высокая эффективность использования средств бюджета (превышение целевого значения)</w:t>
            </w:r>
          </w:p>
        </w:tc>
      </w:tr>
      <w:tr>
        <w:trPr/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highlight w:val="white"/>
              </w:rPr>
              <w:t>От 0,5 до 1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highlight w:val="white"/>
              </w:rPr>
              <w:t>низкая эффективность использования средств бюджета (не достигнуто целевое значение)</w:t>
            </w:r>
          </w:p>
        </w:tc>
      </w:tr>
      <w:tr>
        <w:trPr/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highlight w:val="white"/>
              </w:rPr>
              <w:t>Менее 0,5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highlight w:val="white"/>
              </w:rPr>
              <w:t>крайне низкая эффективность использования средств бюджета (целевое значение исполнено менее чем наполовину)</w:t>
            </w:r>
          </w:p>
        </w:tc>
      </w:tr>
    </w:tbl>
    <w:p>
      <w:pPr>
        <w:pStyle w:val="4c04qe14xe74pe04614f4y844e4pe"/>
        <w:tabs>
          <w:tab w:val="clear" w:pos="709"/>
          <w:tab w:val="left" w:pos="283" w:leader="none"/>
          <w:tab w:val="left" w:pos="993" w:leader="none"/>
          <w:tab w:val="left" w:pos="1134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  <w:sz w:val="24"/>
          <w:highlight w:val="white"/>
        </w:rPr>
        <w:t>8. Сведения о достижении значений показателей (индикаторов) муниципальной программы и ее подпрограммам за ______год:</w:t>
      </w:r>
    </w:p>
    <w:p>
      <w:pPr>
        <w:pStyle w:val="Normal"/>
        <w:tabs>
          <w:tab w:val="clear" w:pos="709"/>
          <w:tab w:val="left" w:pos="567" w:leader="none"/>
          <w:tab w:val="left" w:pos="851" w:leader="none"/>
        </w:tabs>
        <w:jc w:val="right"/>
        <w:rPr/>
      </w:pPr>
      <w:r>
        <w:rPr>
          <w:highlight w:val="white"/>
        </w:rPr>
        <w:t>Таблица 1</w:t>
      </w:r>
    </w:p>
    <w:tbl>
      <w:tblPr>
        <w:tblW w:w="10240" w:type="dxa"/>
        <w:jc w:val="left"/>
        <w:tblInd w:w="187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firstRow="0" w:noVBand="0" w:lastRow="0" w:firstColumn="0" w:lastColumn="0" w:noHBand="0" w:val="0000"/>
      </w:tblPr>
      <w:tblGrid>
        <w:gridCol w:w="704"/>
        <w:gridCol w:w="1740"/>
        <w:gridCol w:w="1291"/>
        <w:gridCol w:w="1205"/>
        <w:gridCol w:w="1540"/>
        <w:gridCol w:w="1449"/>
        <w:gridCol w:w="2310"/>
      </w:tblGrid>
      <w:tr>
        <w:trPr>
          <w:trHeight w:val="939" w:hRule="atLeast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567" w:leader="none"/>
                <w:tab w:val="left" w:pos="993" w:leader="none"/>
              </w:tabs>
              <w:jc w:val="center"/>
              <w:rPr/>
            </w:pPr>
            <w:r>
              <w:rPr>
                <w:highlight w:val="white"/>
              </w:rPr>
              <w:t xml:space="preserve">№ </w:t>
            </w:r>
            <w:r>
              <w:rPr>
                <w:highlight w:val="white"/>
              </w:rPr>
              <w:t>п/п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567" w:leader="none"/>
                <w:tab w:val="left" w:pos="993" w:leader="none"/>
              </w:tabs>
              <w:jc w:val="center"/>
              <w:rPr/>
            </w:pPr>
            <w:r>
              <w:rPr>
                <w:highlight w:val="white"/>
              </w:rPr>
              <w:t>Наименование показателя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567" w:leader="none"/>
                <w:tab w:val="left" w:pos="993" w:leader="none"/>
              </w:tabs>
              <w:jc w:val="center"/>
              <w:rPr/>
            </w:pPr>
            <w:r>
              <w:rPr>
                <w:highlight w:val="white"/>
              </w:rPr>
              <w:t>Единица измерения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567" w:leader="none"/>
                <w:tab w:val="left" w:pos="993" w:leader="none"/>
              </w:tabs>
              <w:jc w:val="center"/>
              <w:rPr/>
            </w:pPr>
            <w:r>
              <w:rPr>
                <w:highlight w:val="white"/>
              </w:rPr>
              <w:t>Значение показателя (индикатора)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567" w:leader="none"/>
                <w:tab w:val="left" w:pos="993" w:leader="none"/>
              </w:tabs>
              <w:jc w:val="center"/>
              <w:rPr/>
            </w:pPr>
            <w:r>
              <w:rPr>
                <w:highlight w:val="white"/>
              </w:rPr>
              <w:t>Обоснование отклонений значений показателя (индикатора) на конец отчетного периода</w:t>
            </w:r>
          </w:p>
        </w:tc>
      </w:tr>
      <w:tr>
        <w:trPr/>
        <w:tc>
          <w:tcPr>
            <w:tcW w:w="70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567" w:leader="none"/>
                <w:tab w:val="left" w:pos="993" w:leader="none"/>
              </w:tabs>
              <w:jc w:val="both"/>
              <w:rPr/>
            </w:pPr>
            <w:r>
              <w:rPr/>
            </w:r>
          </w:p>
        </w:tc>
        <w:tc>
          <w:tcPr>
            <w:tcW w:w="174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567" w:leader="none"/>
                <w:tab w:val="left" w:pos="993" w:leader="none"/>
              </w:tabs>
              <w:jc w:val="both"/>
              <w:rPr/>
            </w:pPr>
            <w:r>
              <w:rPr/>
            </w:r>
          </w:p>
        </w:tc>
        <w:tc>
          <w:tcPr>
            <w:tcW w:w="129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567" w:leader="none"/>
                <w:tab w:val="left" w:pos="993" w:leader="none"/>
              </w:tabs>
              <w:jc w:val="both"/>
              <w:rPr/>
            </w:pPr>
            <w:r>
              <w:rPr/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567" w:leader="none"/>
                <w:tab w:val="left" w:pos="993" w:leader="none"/>
              </w:tabs>
              <w:jc w:val="both"/>
              <w:rPr/>
            </w:pPr>
            <w:r>
              <w:rPr>
                <w:highlight w:val="white"/>
              </w:rPr>
              <w:t>Плановое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567" w:leader="none"/>
                <w:tab w:val="left" w:pos="993" w:leader="none"/>
              </w:tabs>
              <w:jc w:val="both"/>
              <w:rPr/>
            </w:pPr>
            <w:r>
              <w:rPr>
                <w:highlight w:val="white"/>
              </w:rPr>
              <w:t>Фактическое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567" w:leader="none"/>
                <w:tab w:val="left" w:pos="993" w:leader="none"/>
              </w:tabs>
              <w:jc w:val="both"/>
              <w:rPr/>
            </w:pPr>
            <w:r>
              <w:rPr>
                <w:highlight w:val="white"/>
              </w:rPr>
              <w:t>Отклонение</w:t>
            </w:r>
          </w:p>
        </w:tc>
        <w:tc>
          <w:tcPr>
            <w:tcW w:w="23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567" w:leader="none"/>
                <w:tab w:val="left" w:pos="993" w:leader="none"/>
              </w:tabs>
              <w:jc w:val="both"/>
              <w:rPr/>
            </w:pPr>
            <w:r>
              <w:rPr/>
            </w:r>
          </w:p>
        </w:tc>
      </w:tr>
      <w:tr>
        <w:trPr/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567" w:leader="none"/>
                <w:tab w:val="left" w:pos="993" w:leader="none"/>
              </w:tabs>
              <w:jc w:val="center"/>
              <w:rPr/>
            </w:pPr>
            <w:r>
              <w:rPr>
                <w:highlight w:val="white"/>
              </w:rPr>
              <w:t>1.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567" w:leader="none"/>
                <w:tab w:val="left" w:pos="993" w:leader="none"/>
              </w:tabs>
              <w:jc w:val="center"/>
              <w:rPr/>
            </w:pPr>
            <w:r>
              <w:rPr>
                <w:highlight w:val="white"/>
              </w:rPr>
              <w:t>2.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567" w:leader="none"/>
                <w:tab w:val="left" w:pos="993" w:leader="none"/>
              </w:tabs>
              <w:jc w:val="center"/>
              <w:rPr/>
            </w:pPr>
            <w:r>
              <w:rPr>
                <w:highlight w:val="white"/>
              </w:rPr>
              <w:t>3.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567" w:leader="none"/>
                <w:tab w:val="left" w:pos="993" w:leader="none"/>
              </w:tabs>
              <w:jc w:val="center"/>
              <w:rPr/>
            </w:pPr>
            <w:r>
              <w:rPr>
                <w:highlight w:val="white"/>
              </w:rPr>
              <w:t>4.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567" w:leader="none"/>
                <w:tab w:val="left" w:pos="993" w:leader="none"/>
              </w:tabs>
              <w:jc w:val="center"/>
              <w:rPr/>
            </w:pPr>
            <w:r>
              <w:rPr>
                <w:highlight w:val="white"/>
              </w:rPr>
              <w:t>5.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567" w:leader="none"/>
                <w:tab w:val="left" w:pos="993" w:leader="none"/>
              </w:tabs>
              <w:jc w:val="center"/>
              <w:rPr/>
            </w:pPr>
            <w:r>
              <w:rPr>
                <w:highlight w:val="white"/>
              </w:rPr>
              <w:t>6.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567" w:leader="none"/>
                <w:tab w:val="left" w:pos="993" w:leader="none"/>
              </w:tabs>
              <w:jc w:val="center"/>
              <w:rPr/>
            </w:pPr>
            <w:r>
              <w:rPr>
                <w:highlight w:val="white"/>
              </w:rPr>
              <w:t>7.</w:t>
            </w:r>
          </w:p>
        </w:tc>
      </w:tr>
      <w:tr>
        <w:trPr/>
        <w:tc>
          <w:tcPr>
            <w:tcW w:w="1023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567" w:leader="none"/>
                <w:tab w:val="left" w:pos="993" w:leader="none"/>
              </w:tabs>
              <w:jc w:val="center"/>
              <w:rPr/>
            </w:pPr>
            <w:r>
              <w:rPr>
                <w:highlight w:val="white"/>
              </w:rPr>
              <w:t>Показатели конечного результата</w:t>
            </w:r>
          </w:p>
        </w:tc>
      </w:tr>
      <w:tr>
        <w:trPr/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567" w:leader="none"/>
                <w:tab w:val="left" w:pos="993" w:leader="none"/>
              </w:tabs>
              <w:jc w:val="both"/>
              <w:rPr/>
            </w:pPr>
            <w:r>
              <w:rPr>
                <w:highlight w:val="white"/>
              </w:rPr>
              <w:t>1.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567" w:leader="none"/>
                <w:tab w:val="left" w:pos="993" w:leader="none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567" w:leader="none"/>
                <w:tab w:val="left" w:pos="993" w:leader="none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567" w:leader="none"/>
                <w:tab w:val="left" w:pos="993" w:leader="none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567" w:leader="none"/>
                <w:tab w:val="left" w:pos="993" w:leader="none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567" w:leader="none"/>
                <w:tab w:val="left" w:pos="993" w:leader="none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567" w:leader="none"/>
                <w:tab w:val="left" w:pos="993" w:leader="none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</w:tr>
      <w:tr>
        <w:trPr/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567" w:leader="none"/>
                <w:tab w:val="left" w:pos="993" w:leader="none"/>
              </w:tabs>
              <w:jc w:val="both"/>
              <w:rPr/>
            </w:pPr>
            <w:r>
              <w:rPr>
                <w:highlight w:val="white"/>
              </w:rPr>
              <w:t>2.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567" w:leader="none"/>
                <w:tab w:val="left" w:pos="993" w:leader="none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567" w:leader="none"/>
                <w:tab w:val="left" w:pos="993" w:leader="none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567" w:leader="none"/>
                <w:tab w:val="left" w:pos="993" w:leader="none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567" w:leader="none"/>
                <w:tab w:val="left" w:pos="993" w:leader="none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567" w:leader="none"/>
                <w:tab w:val="left" w:pos="993" w:leader="none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567" w:leader="none"/>
                <w:tab w:val="left" w:pos="993" w:leader="none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</w:tr>
      <w:tr>
        <w:trPr/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567" w:leader="none"/>
                <w:tab w:val="left" w:pos="993" w:leader="none"/>
              </w:tabs>
              <w:jc w:val="both"/>
              <w:rPr/>
            </w:pPr>
            <w:r>
              <w:rPr>
                <w:highlight w:val="white"/>
              </w:rPr>
              <w:t>…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567" w:leader="none"/>
                <w:tab w:val="left" w:pos="993" w:leader="none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567" w:leader="none"/>
                <w:tab w:val="left" w:pos="993" w:leader="none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567" w:leader="none"/>
                <w:tab w:val="left" w:pos="993" w:leader="none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567" w:leader="none"/>
                <w:tab w:val="left" w:pos="993" w:leader="none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567" w:leader="none"/>
                <w:tab w:val="left" w:pos="993" w:leader="none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567" w:leader="none"/>
                <w:tab w:val="left" w:pos="993" w:leader="none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</w:tr>
      <w:tr>
        <w:trPr/>
        <w:tc>
          <w:tcPr>
            <w:tcW w:w="1023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567" w:leader="none"/>
                <w:tab w:val="left" w:pos="993" w:leader="none"/>
              </w:tabs>
              <w:jc w:val="center"/>
              <w:rPr/>
            </w:pPr>
            <w:r>
              <w:rPr>
                <w:highlight w:val="white"/>
              </w:rPr>
              <w:t>Показатели непосредственного результата</w:t>
            </w:r>
          </w:p>
        </w:tc>
      </w:tr>
      <w:tr>
        <w:trPr/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567" w:leader="none"/>
                <w:tab w:val="left" w:pos="993" w:leader="none"/>
              </w:tabs>
              <w:jc w:val="both"/>
              <w:rPr/>
            </w:pPr>
            <w:r>
              <w:rPr>
                <w:highlight w:val="white"/>
              </w:rPr>
              <w:t>1.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567" w:leader="none"/>
                <w:tab w:val="left" w:pos="993" w:leader="none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567" w:leader="none"/>
                <w:tab w:val="left" w:pos="993" w:leader="none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567" w:leader="none"/>
                <w:tab w:val="left" w:pos="993" w:leader="none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567" w:leader="none"/>
                <w:tab w:val="left" w:pos="993" w:leader="none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567" w:leader="none"/>
                <w:tab w:val="left" w:pos="993" w:leader="none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567" w:leader="none"/>
                <w:tab w:val="left" w:pos="993" w:leader="none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</w:tr>
      <w:tr>
        <w:trPr/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567" w:leader="none"/>
                <w:tab w:val="left" w:pos="993" w:leader="none"/>
              </w:tabs>
              <w:jc w:val="both"/>
              <w:rPr/>
            </w:pPr>
            <w:r>
              <w:rPr>
                <w:highlight w:val="white"/>
              </w:rPr>
              <w:t>2.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567" w:leader="none"/>
                <w:tab w:val="left" w:pos="993" w:leader="none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567" w:leader="none"/>
                <w:tab w:val="left" w:pos="993" w:leader="none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567" w:leader="none"/>
                <w:tab w:val="left" w:pos="993" w:leader="none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567" w:leader="none"/>
                <w:tab w:val="left" w:pos="993" w:leader="none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567" w:leader="none"/>
                <w:tab w:val="left" w:pos="993" w:leader="none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567" w:leader="none"/>
                <w:tab w:val="left" w:pos="993" w:leader="none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</w:tr>
      <w:tr>
        <w:trPr/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567" w:leader="none"/>
                <w:tab w:val="left" w:pos="993" w:leader="none"/>
              </w:tabs>
              <w:jc w:val="both"/>
              <w:rPr/>
            </w:pPr>
            <w:r>
              <w:rPr>
                <w:highlight w:val="white"/>
              </w:rPr>
              <w:t>…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567" w:leader="none"/>
                <w:tab w:val="left" w:pos="993" w:leader="none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567" w:leader="none"/>
                <w:tab w:val="left" w:pos="993" w:leader="none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567" w:leader="none"/>
                <w:tab w:val="left" w:pos="993" w:leader="none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567" w:leader="none"/>
                <w:tab w:val="left" w:pos="993" w:leader="none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567" w:leader="none"/>
                <w:tab w:val="left" w:pos="993" w:leader="none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567" w:leader="none"/>
                <w:tab w:val="left" w:pos="993" w:leader="none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</w:tr>
    </w:tbl>
    <w:p>
      <w:pPr>
        <w:pStyle w:val="Normal"/>
        <w:tabs>
          <w:tab w:val="clear" w:pos="709"/>
          <w:tab w:val="left" w:pos="993" w:leader="none"/>
        </w:tabs>
        <w:ind w:hanging="142"/>
        <w:rPr/>
      </w:pPr>
      <w:r>
        <w:rPr>
          <w:highlight w:val="white"/>
        </w:rPr>
        <w:t>9. Сведения о расходах на реализацию муниципальной программы в _______ году:</w:t>
      </w:r>
    </w:p>
    <w:p>
      <w:pPr>
        <w:pStyle w:val="4c04qe14xe74pe04614f4y844e4pe"/>
        <w:tabs>
          <w:tab w:val="clear" w:pos="709"/>
          <w:tab w:val="left" w:pos="567" w:leader="none"/>
          <w:tab w:val="left" w:pos="993" w:leader="none"/>
        </w:tabs>
        <w:spacing w:lineRule="auto" w:line="240" w:before="0" w:after="0"/>
        <w:contextualSpacing/>
        <w:jc w:val="right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  <w:sz w:val="24"/>
          <w:highlight w:val="white"/>
        </w:rPr>
        <w:t>Таблица 2</w:t>
      </w:r>
    </w:p>
    <w:tbl>
      <w:tblPr>
        <w:tblW w:w="10220" w:type="dxa"/>
        <w:jc w:val="left"/>
        <w:tblInd w:w="207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firstRow="0" w:noVBand="0" w:lastRow="0" w:firstColumn="0" w:lastColumn="0" w:noHBand="0" w:val="0000"/>
      </w:tblPr>
      <w:tblGrid>
        <w:gridCol w:w="523"/>
        <w:gridCol w:w="1619"/>
        <w:gridCol w:w="1429"/>
        <w:gridCol w:w="1361"/>
        <w:gridCol w:w="1733"/>
        <w:gridCol w:w="1380"/>
        <w:gridCol w:w="2174"/>
      </w:tblGrid>
      <w:tr>
        <w:trPr/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highlight w:val="white"/>
              </w:rPr>
              <w:t>п/п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highlight w:val="white"/>
              </w:rPr>
              <w:t>Источники финансиро-вания муниципаль-ной программы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highlight w:val="white"/>
              </w:rPr>
              <w:t>Функцио-нальная классифи-кация расходов Рз/Пр</w:t>
            </w:r>
          </w:p>
        </w:tc>
        <w:tc>
          <w:tcPr>
            <w:tcW w:w="4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highlight w:val="white"/>
              </w:rPr>
              <w:t>Объем финансирования, тыс. руб.</w:t>
            </w:r>
          </w:p>
        </w:tc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highlight w:val="white"/>
              </w:rPr>
              <w:t>Причины отклонения фактического исполнения от планового</w:t>
            </w:r>
          </w:p>
        </w:tc>
      </w:tr>
      <w:tr>
        <w:trPr/>
        <w:tc>
          <w:tcPr>
            <w:tcW w:w="523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highlight w:val="white"/>
              </w:rPr>
              <w:t>Предус-мотрено законом (решени-ем) о бюджете</w:t>
            </w: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highlight w:val="white"/>
              </w:rPr>
              <w:t>Предусмотре-но по муниципаль-ной программе (план)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highlight w:val="white"/>
              </w:rPr>
              <w:t>Кассовое исполне-ние (факт)</w:t>
            </w:r>
          </w:p>
        </w:tc>
        <w:tc>
          <w:tcPr>
            <w:tcW w:w="21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highlight w:val="white"/>
              </w:rPr>
              <w:t>1.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highlight w:val="white"/>
              </w:rPr>
              <w:t>2.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highlight w:val="white"/>
              </w:rPr>
              <w:t>3.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highlight w:val="white"/>
              </w:rPr>
              <w:t>4.</w:t>
            </w: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highlight w:val="white"/>
              </w:rPr>
              <w:t>5.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highlight w:val="white"/>
              </w:rPr>
              <w:t>6.</w:t>
            </w:r>
          </w:p>
        </w:tc>
        <w:tc>
          <w:tcPr>
            <w:tcW w:w="2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highlight w:val="white"/>
              </w:rPr>
              <w:t>7.</w:t>
            </w:r>
          </w:p>
        </w:tc>
      </w:tr>
      <w:tr>
        <w:trPr/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highlight w:val="white"/>
              </w:rPr>
              <w:t>Бюджет муниципаль-ного образования с учетом межбюджет-ных трансфертов и средств внебюджет-ных фондов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highlight w:val="white"/>
              </w:rPr>
              <w:t xml:space="preserve">№ </w:t>
            </w:r>
            <w:r>
              <w:rPr>
                <w:highlight w:val="white"/>
              </w:rPr>
              <w:t>кода</w:t>
            </w:r>
          </w:p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highlight w:val="white"/>
              </w:rPr>
              <w:t xml:space="preserve">№ </w:t>
            </w:r>
            <w:r>
              <w:rPr>
                <w:highlight w:val="white"/>
              </w:rPr>
              <w:t>кода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2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</w:tr>
      <w:tr>
        <w:trPr/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highlight w:val="white"/>
              </w:rPr>
              <w:t>федеральный бюджет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highlight w:val="white"/>
              </w:rPr>
              <w:t xml:space="preserve">№ </w:t>
            </w:r>
            <w:r>
              <w:rPr>
                <w:highlight w:val="white"/>
              </w:rPr>
              <w:t>кода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2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</w:tr>
      <w:tr>
        <w:trPr/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highlight w:val="white"/>
              </w:rPr>
              <w:t>областной бюджет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highlight w:val="white"/>
              </w:rPr>
              <w:t xml:space="preserve">№ </w:t>
            </w:r>
            <w:r>
              <w:rPr>
                <w:highlight w:val="white"/>
              </w:rPr>
              <w:t>кода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2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</w:tr>
      <w:tr>
        <w:trPr/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highlight w:val="white"/>
              </w:rPr>
              <w:t>бюджеты муниципаль-ных образований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highlight w:val="white"/>
              </w:rPr>
              <w:t xml:space="preserve">№ </w:t>
            </w:r>
            <w:r>
              <w:rPr>
                <w:highlight w:val="white"/>
              </w:rPr>
              <w:t>кода</w:t>
            </w:r>
          </w:p>
          <w:p>
            <w:pPr>
              <w:pStyle w:val="Normal"/>
              <w:jc w:val="center"/>
              <w:rPr/>
            </w:pPr>
            <w:r>
              <w:rPr>
                <w:highlight w:val="white"/>
              </w:rPr>
              <w:t xml:space="preserve">№ </w:t>
            </w:r>
            <w:r>
              <w:rPr>
                <w:highlight w:val="white"/>
              </w:rPr>
              <w:t>кода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2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</w:tr>
      <w:tr>
        <w:trPr/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highlight w:val="white"/>
              </w:rPr>
              <w:t>внебюджет-ные источники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highlight w:val="white"/>
              </w:rPr>
              <w:t xml:space="preserve">№ </w:t>
            </w:r>
            <w:r>
              <w:rPr>
                <w:highlight w:val="white"/>
              </w:rPr>
              <w:t>кода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2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</w:tr>
    </w:tbl>
    <w:p>
      <w:pPr>
        <w:pStyle w:val="Normal"/>
        <w:tabs>
          <w:tab w:val="clear" w:pos="709"/>
          <w:tab w:val="left" w:pos="283" w:leader="none"/>
          <w:tab w:val="left" w:pos="993" w:leader="none"/>
        </w:tabs>
        <w:spacing w:lineRule="auto" w:line="276" w:before="0" w:after="160"/>
        <w:contextualSpacing/>
        <w:jc w:val="both"/>
        <w:rPr/>
      </w:pPr>
      <w:r>
        <w:rPr>
          <w:highlight w:val="white"/>
        </w:rPr>
        <w:tab/>
        <w:t>10. Краткие выводы по результатам оценки эффективности реализации муниципальной программы (подпрограммы):</w:t>
      </w:r>
    </w:p>
    <w:p>
      <w:pPr>
        <w:pStyle w:val="Normal"/>
        <w:tabs>
          <w:tab w:val="left" w:pos="567" w:leader="none"/>
          <w:tab w:val="left" w:pos="709" w:leader="none"/>
          <w:tab w:val="left" w:pos="993" w:leader="none"/>
        </w:tabs>
        <w:spacing w:lineRule="auto" w:line="276" w:before="0" w:after="160"/>
        <w:contextualSpacing/>
        <w:jc w:val="both"/>
        <w:rPr/>
      </w:pPr>
      <w:r>
        <w:rPr>
          <w:highlight w:val="white"/>
        </w:rPr>
        <w:t>1) эффективность реализации муниципальной программы (подпрограммы) снизилась по сравнению с предыдущим годом;</w:t>
      </w:r>
    </w:p>
    <w:p>
      <w:pPr>
        <w:pStyle w:val="Normal"/>
        <w:tabs>
          <w:tab w:val="left" w:pos="567" w:leader="none"/>
          <w:tab w:val="left" w:pos="709" w:leader="none"/>
          <w:tab w:val="left" w:pos="993" w:leader="none"/>
        </w:tabs>
        <w:spacing w:lineRule="auto" w:line="276" w:before="0" w:after="160"/>
        <w:contextualSpacing/>
        <w:jc w:val="both"/>
        <w:rPr/>
      </w:pPr>
      <w:r>
        <w:rPr>
          <w:highlight w:val="white"/>
        </w:rPr>
        <w:t>2) эффективность реализации муниципальной программы (подпрограммы) осталась на уровне предыдущего года;</w:t>
      </w:r>
    </w:p>
    <w:p>
      <w:pPr>
        <w:pStyle w:val="Normal"/>
        <w:tabs>
          <w:tab w:val="left" w:pos="567" w:leader="none"/>
          <w:tab w:val="left" w:pos="709" w:leader="none"/>
          <w:tab w:val="left" w:pos="993" w:leader="none"/>
        </w:tabs>
        <w:spacing w:lineRule="auto" w:line="276" w:before="0" w:after="160"/>
        <w:contextualSpacing/>
        <w:jc w:val="both"/>
        <w:rPr/>
      </w:pPr>
      <w:r>
        <w:rPr>
          <w:highlight w:val="white"/>
        </w:rPr>
        <w:t>3) эффективность реализации муниципальной программы (подпрограммы) повысилась по сравнению с предыдущим годом;</w:t>
      </w:r>
    </w:p>
    <w:p>
      <w:pPr>
        <w:pStyle w:val="Normal"/>
        <w:tabs>
          <w:tab w:val="left" w:pos="567" w:leader="none"/>
          <w:tab w:val="left" w:pos="709" w:leader="none"/>
          <w:tab w:val="left" w:pos="993" w:leader="none"/>
        </w:tabs>
        <w:spacing w:lineRule="auto" w:line="276" w:before="0" w:after="160"/>
        <w:contextualSpacing/>
        <w:jc w:val="both"/>
        <w:rPr/>
      </w:pPr>
      <w:r>
        <w:rPr>
          <w:highlight w:val="white"/>
        </w:rPr>
        <w:t>4) о необходимости сокращения на очередной финансовый год и плановый период бюджетных ассигнований на ее реализацию или о необходимости досрочного прекращения реализации муниципальной программы (подпрограммы) в целом, начиная с очередного финансового года.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707" w:gutter="0" w:header="0" w:top="1134" w:footer="0" w:bottom="992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0">
    <w:charset w:val="cc"/>
    <w:family w:val="roman"/>
    <w:pitch w:val="variable"/>
  </w:font>
  <w:font w:name="Symbol">
    <w:charset w:val="cc"/>
    <w:family w:val="roman"/>
    <w:pitch w:val="variable"/>
  </w:font>
  <w:font w:name="TimesNewRomanCYR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714" w:hanging="1005"/>
      </w:pPr>
      <w:rPr>
        <w:sz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Body Text 2" w:uiPriority="0"/>
    <w:lsdException w:name="Block Text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4ca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Heading1">
    <w:name w:val="Heading 1"/>
    <w:basedOn w:val="Normal"/>
    <w:next w:val="Normal"/>
    <w:link w:val="1"/>
    <w:qFormat/>
    <w:rsid w:val="00167ad9"/>
    <w:pPr>
      <w:keepNext w:val="true"/>
      <w:spacing w:lineRule="auto" w:line="276" w:before="240" w:after="60"/>
      <w:outlineLvl w:val="0"/>
    </w:pPr>
    <w:rPr>
      <w:rFonts w:ascii="Cambria" w:hAnsi="Cambria"/>
      <w:b/>
      <w:bCs/>
      <w:kern w:val="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2"/>
    <w:uiPriority w:val="9"/>
    <w:qFormat/>
    <w:rsid w:val="00167ad9"/>
    <w:pPr>
      <w:keepNext w:val="true"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3"/>
    <w:qFormat/>
    <w:rsid w:val="00167ad9"/>
    <w:pPr>
      <w:keepNext w:val="true"/>
      <w:widowControl w:val="false"/>
      <w:shd w:val="clear" w:color="auto" w:fill="FFFFFF"/>
      <w:jc w:val="center"/>
      <w:outlineLvl w:val="2"/>
    </w:pPr>
    <w:rPr>
      <w:b/>
      <w:bCs/>
      <w:color w:val="000000"/>
      <w:spacing w:val="-4"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link w:val="4"/>
    <w:qFormat/>
    <w:rsid w:val="00167ad9"/>
    <w:pPr>
      <w:keepNext w:val="true"/>
      <w:spacing w:lineRule="auto" w:line="276" w:before="240" w:after="6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Heading8">
    <w:name w:val="Heading 8"/>
    <w:basedOn w:val="Normal"/>
    <w:next w:val="Normal"/>
    <w:link w:val="8"/>
    <w:qFormat/>
    <w:rsid w:val="00167ad9"/>
    <w:pPr>
      <w:spacing w:lineRule="auto" w:line="276"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Heading9">
    <w:name w:val="Heading 9"/>
    <w:basedOn w:val="Normal"/>
    <w:next w:val="Normal"/>
    <w:link w:val="9"/>
    <w:qFormat/>
    <w:rsid w:val="00167ad9"/>
    <w:pPr>
      <w:spacing w:lineRule="auto" w:line="276"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qFormat/>
    <w:rsid w:val="00167ad9"/>
    <w:rPr>
      <w:rFonts w:ascii="Cambria" w:hAnsi="Cambria"/>
      <w:b/>
      <w:bCs/>
      <w:kern w:val="2"/>
      <w:sz w:val="32"/>
      <w:szCs w:val="32"/>
      <w:lang w:val="en-US" w:eastAsia="en-US"/>
    </w:rPr>
  </w:style>
  <w:style w:type="character" w:styleId="2" w:customStyle="1">
    <w:name w:val="Заголовок 2 Знак"/>
    <w:uiPriority w:val="9"/>
    <w:qFormat/>
    <w:rsid w:val="00167ad9"/>
    <w:rPr>
      <w:rFonts w:ascii="Cambria" w:hAnsi="Cambria"/>
      <w:b/>
      <w:bCs/>
      <w:color w:val="4F81BD"/>
      <w:sz w:val="26"/>
      <w:szCs w:val="26"/>
    </w:rPr>
  </w:style>
  <w:style w:type="character" w:styleId="3" w:customStyle="1">
    <w:name w:val="Заголовок 3 Знак"/>
    <w:qFormat/>
    <w:rsid w:val="00167ad9"/>
    <w:rPr>
      <w:b/>
      <w:bCs/>
      <w:color w:val="000000"/>
      <w:spacing w:val="-4"/>
      <w:sz w:val="28"/>
      <w:szCs w:val="28"/>
      <w:shd w:fill="FFFFFF" w:val="clear"/>
    </w:rPr>
  </w:style>
  <w:style w:type="character" w:styleId="4" w:customStyle="1">
    <w:name w:val="Заголовок 4 Знак"/>
    <w:qFormat/>
    <w:rsid w:val="00167ad9"/>
    <w:rPr>
      <w:rFonts w:ascii="Calibri" w:hAnsi="Calibri"/>
      <w:b/>
      <w:bCs/>
      <w:sz w:val="28"/>
      <w:szCs w:val="28"/>
      <w:lang w:val="en-US" w:eastAsia="en-US"/>
    </w:rPr>
  </w:style>
  <w:style w:type="character" w:styleId="8" w:customStyle="1">
    <w:name w:val="Заголовок 8 Знак"/>
    <w:qFormat/>
    <w:rsid w:val="00167ad9"/>
    <w:rPr>
      <w:rFonts w:ascii="Calibri" w:hAnsi="Calibri"/>
      <w:i/>
      <w:iCs/>
      <w:sz w:val="24"/>
      <w:szCs w:val="24"/>
      <w:lang w:val="en-US" w:eastAsia="en-US"/>
    </w:rPr>
  </w:style>
  <w:style w:type="character" w:styleId="9" w:customStyle="1">
    <w:name w:val="Заголовок 9 Знак"/>
    <w:qFormat/>
    <w:rsid w:val="00167ad9"/>
    <w:rPr>
      <w:rFonts w:ascii="Cambria" w:hAnsi="Cambria"/>
      <w:sz w:val="22"/>
      <w:szCs w:val="22"/>
      <w:lang w:val="en-US" w:eastAsia="en-US"/>
    </w:rPr>
  </w:style>
  <w:style w:type="character" w:styleId="Style8" w:customStyle="1">
    <w:name w:val="Название объекта Знак"/>
    <w:link w:val="Caption1"/>
    <w:uiPriority w:val="35"/>
    <w:qFormat/>
    <w:rsid w:val="00167ad9"/>
    <w:rPr>
      <w:b/>
      <w:bCs/>
      <w:sz w:val="24"/>
      <w:szCs w:val="24"/>
    </w:rPr>
  </w:style>
  <w:style w:type="character" w:styleId="Style9" w:customStyle="1">
    <w:name w:val="Название Знак"/>
    <w:link w:val="11"/>
    <w:qFormat/>
    <w:rsid w:val="00167ad9"/>
    <w:rPr>
      <w:sz w:val="28"/>
      <w:szCs w:val="24"/>
    </w:rPr>
  </w:style>
  <w:style w:type="character" w:styleId="Style10" w:customStyle="1">
    <w:name w:val="Подзаголовок Знак"/>
    <w:qFormat/>
    <w:rsid w:val="00167ad9"/>
    <w:rPr>
      <w:b/>
      <w:bCs/>
      <w:i/>
      <w:iCs/>
      <w:sz w:val="32"/>
      <w:szCs w:val="28"/>
      <w:shd w:fill="FFFFFF" w:val="clear"/>
    </w:rPr>
  </w:style>
  <w:style w:type="character" w:styleId="Strong">
    <w:name w:val="Strong"/>
    <w:uiPriority w:val="22"/>
    <w:qFormat/>
    <w:rsid w:val="00167ad9"/>
    <w:rPr>
      <w:b/>
      <w:bCs/>
    </w:rPr>
  </w:style>
  <w:style w:type="character" w:styleId="21" w:customStyle="1">
    <w:name w:val="Основной текст 2 Знак"/>
    <w:link w:val="BodyText2"/>
    <w:qFormat/>
    <w:rsid w:val="00a16222"/>
    <w:rPr>
      <w:sz w:val="28"/>
      <w:szCs w:val="24"/>
    </w:rPr>
  </w:style>
  <w:style w:type="character" w:styleId="Style11" w:customStyle="1">
    <w:name w:val="Текст выноски Знак"/>
    <w:link w:val="BalloonText"/>
    <w:uiPriority w:val="99"/>
    <w:semiHidden/>
    <w:qFormat/>
    <w:rsid w:val="00e62576"/>
    <w:rPr>
      <w:rFonts w:ascii="Tahoma" w:hAnsi="Tahoma" w:cs="Tahoma"/>
      <w:sz w:val="16"/>
      <w:szCs w:val="16"/>
    </w:rPr>
  </w:style>
  <w:style w:type="character" w:styleId="Style12" w:customStyle="1">
    <w:name w:val="Основной текст Знак"/>
    <w:uiPriority w:val="99"/>
    <w:qFormat/>
    <w:rsid w:val="00480009"/>
    <w:rPr>
      <w:sz w:val="24"/>
      <w:szCs w:val="24"/>
    </w:rPr>
  </w:style>
  <w:style w:type="character" w:styleId="Hyperlink">
    <w:name w:val="Hyperlink"/>
    <w:uiPriority w:val="99"/>
    <w:unhideWhenUsed/>
    <w:rsid w:val="001404dc"/>
    <w:rPr>
      <w:color w:val="0000FF"/>
      <w:u w:val="single"/>
    </w:rPr>
  </w:style>
  <w:style w:type="character" w:styleId="Style13" w:customStyle="1">
    <w:name w:val="Верхний колонтитул Знак"/>
    <w:uiPriority w:val="99"/>
    <w:qFormat/>
    <w:rsid w:val="00ee0181"/>
    <w:rPr>
      <w:lang w:val="x-none"/>
    </w:rPr>
  </w:style>
  <w:style w:type="character" w:styleId="Pagenumber">
    <w:name w:val="page number"/>
    <w:qFormat/>
    <w:rsid w:val="007705e4"/>
    <w:rPr/>
  </w:style>
  <w:style w:type="character" w:styleId="C3e8efe5f0f2e5eaf1f2eee2e0fff1f1fbebeae0" w:customStyle="1">
    <w:name w:val="Гc3иe8пefеe5рf0тf2еe5кeaсf1тf2оeeвe2аe0яff сf1сf1ыfbлebкeaаe0"/>
    <w:uiPriority w:val="99"/>
    <w:qFormat/>
    <w:rsid w:val="00a8497f"/>
    <w:rPr>
      <w:rFonts w:eastAsia="Times New Roman"/>
      <w:color w:val="106BBE"/>
    </w:rPr>
  </w:style>
  <w:style w:type="character" w:styleId="D6e2e5f2eee2eee5e2fbe4e5ebe5ede8e5" w:customStyle="1">
    <w:name w:val="Цd6вe2еe5тf2оeeвe2оeeеe5 вe2ыfbдe4еe5лebеe5нedиe8еe5"/>
    <w:uiPriority w:val="99"/>
    <w:qFormat/>
    <w:rsid w:val="00a8497f"/>
    <w:rPr>
      <w:b/>
      <w:color w:val="26282F"/>
    </w:rPr>
  </w:style>
  <w:style w:type="character" w:styleId="Style14" w:customStyle="1">
    <w:name w:val="Нижний колонтитул Знак"/>
    <w:basedOn w:val="DefaultParagraphFont"/>
    <w:uiPriority w:val="99"/>
    <w:qFormat/>
    <w:rsid w:val="009015ea"/>
    <w:rPr>
      <w:sz w:val="24"/>
      <w:szCs w:val="24"/>
    </w:rPr>
  </w:style>
  <w:style w:type="character" w:styleId="Style15" w:customStyle="1">
    <w:name w:val="Мой стиль Знак"/>
    <w:basedOn w:val="DefaultParagraphFont"/>
    <w:link w:val="Style19"/>
    <w:qFormat/>
    <w:rsid w:val="00154f30"/>
    <w:rPr>
      <w:rFonts w:eastAsia="Calibri" w:cs="" w:cstheme="minorBidi" w:eastAsiaTheme="minorHAnsi"/>
      <w:sz w:val="24"/>
      <w:szCs w:val="22"/>
      <w:lang w:eastAsia="en-US"/>
    </w:rPr>
  </w:style>
  <w:style w:type="paragraph" w:styleId="Style16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odyText">
    <w:name w:val="Body Text"/>
    <w:basedOn w:val="Normal"/>
    <w:link w:val="Style12"/>
    <w:uiPriority w:val="99"/>
    <w:unhideWhenUsed/>
    <w:rsid w:val="00480009"/>
    <w:pPr>
      <w:spacing w:before="0" w:after="12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 Unicode MS"/>
    </w:rPr>
  </w:style>
  <w:style w:type="paragraph" w:styleId="Caption1">
    <w:name w:val="caption1"/>
    <w:basedOn w:val="Normal"/>
    <w:next w:val="Normal"/>
    <w:link w:val="Style8"/>
    <w:uiPriority w:val="35"/>
    <w:qFormat/>
    <w:rsid w:val="00167ad9"/>
    <w:pPr>
      <w:spacing w:before="0" w:after="60"/>
      <w:jc w:val="both"/>
    </w:pPr>
    <w:rPr>
      <w:b/>
      <w:bCs/>
      <w:lang w:val="x-none" w:eastAsia="x-none"/>
    </w:rPr>
  </w:style>
  <w:style w:type="paragraph" w:styleId="11" w:customStyle="1">
    <w:name w:val="Название1"/>
    <w:basedOn w:val="Normal"/>
    <w:link w:val="Style9"/>
    <w:qFormat/>
    <w:rsid w:val="00167ad9"/>
    <w:pPr>
      <w:jc w:val="center"/>
    </w:pPr>
    <w:rPr>
      <w:sz w:val="28"/>
      <w:lang w:val="x-none" w:eastAsia="x-none"/>
    </w:rPr>
  </w:style>
  <w:style w:type="paragraph" w:styleId="Subtitle">
    <w:name w:val="Subtitle"/>
    <w:basedOn w:val="Normal"/>
    <w:link w:val="Style10"/>
    <w:qFormat/>
    <w:rsid w:val="00167ad9"/>
    <w:pPr>
      <w:shd w:val="clear" w:color="auto" w:fill="FFFFFF"/>
      <w:spacing w:lineRule="exact" w:line="254" w:before="10" w:after="0"/>
      <w:ind w:left="974" w:right="442"/>
      <w:jc w:val="center"/>
    </w:pPr>
    <w:rPr>
      <w:b/>
      <w:bCs/>
      <w:i/>
      <w:iCs/>
      <w:sz w:val="32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167ad9"/>
    <w:pPr>
      <w:spacing w:lineRule="auto" w:line="276" w:before="0" w:after="200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odyText2">
    <w:name w:val="Body Text 2"/>
    <w:basedOn w:val="Normal"/>
    <w:link w:val="21"/>
    <w:unhideWhenUsed/>
    <w:qFormat/>
    <w:rsid w:val="00a16222"/>
    <w:pPr>
      <w:jc w:val="both"/>
    </w:pPr>
    <w:rPr>
      <w:sz w:val="28"/>
      <w:lang w:val="x-none" w:eastAsia="x-none"/>
    </w:rPr>
  </w:style>
  <w:style w:type="paragraph" w:styleId="BalloonText">
    <w:name w:val="Balloon Text"/>
    <w:basedOn w:val="Normal"/>
    <w:link w:val="Style11"/>
    <w:uiPriority w:val="99"/>
    <w:semiHidden/>
    <w:unhideWhenUsed/>
    <w:qFormat/>
    <w:rsid w:val="00e62576"/>
    <w:pPr/>
    <w:rPr>
      <w:rFonts w:ascii="Tahoma" w:hAnsi="Tahoma"/>
      <w:sz w:val="16"/>
      <w:szCs w:val="16"/>
      <w:lang w:val="x-none" w:eastAsia="x-none"/>
    </w:rPr>
  </w:style>
  <w:style w:type="paragraph" w:styleId="NoSpacing">
    <w:name w:val="No Spacing"/>
    <w:uiPriority w:val="1"/>
    <w:qFormat/>
    <w:rsid w:val="007a073d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ConsNormal" w:customStyle="1">
    <w:name w:val="ConsNormal"/>
    <w:qFormat/>
    <w:rsid w:val="00694520"/>
    <w:pPr>
      <w:widowControl/>
      <w:bidi w:val="0"/>
      <w:spacing w:before="0" w:after="0"/>
      <w:ind w:firstLine="720" w:right="19772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BlockText">
    <w:name w:val="Block Text"/>
    <w:basedOn w:val="Normal"/>
    <w:semiHidden/>
    <w:unhideWhenUsed/>
    <w:qFormat/>
    <w:rsid w:val="003d469f"/>
    <w:pPr>
      <w:ind w:firstLine="720" w:left="5040" w:right="-567"/>
    </w:pPr>
    <w:rPr>
      <w:sz w:val="28"/>
      <w:szCs w:val="20"/>
    </w:rPr>
  </w:style>
  <w:style w:type="paragraph" w:styleId="Style18">
    <w:name w:val="Колонтитул"/>
    <w:basedOn w:val="Normal"/>
    <w:qFormat/>
    <w:pPr/>
    <w:rPr/>
  </w:style>
  <w:style w:type="paragraph" w:styleId="Header">
    <w:name w:val="Header"/>
    <w:basedOn w:val="Normal"/>
    <w:link w:val="Style13"/>
    <w:uiPriority w:val="99"/>
    <w:unhideWhenUsed/>
    <w:rsid w:val="00ee0181"/>
    <w:pPr>
      <w:tabs>
        <w:tab w:val="clear" w:pos="709"/>
        <w:tab w:val="center" w:pos="4677" w:leader="none"/>
        <w:tab w:val="right" w:pos="9355" w:leader="none"/>
      </w:tabs>
    </w:pPr>
    <w:rPr>
      <w:sz w:val="20"/>
      <w:szCs w:val="20"/>
      <w:lang w:val="x-none"/>
    </w:rPr>
  </w:style>
  <w:style w:type="paragraph" w:styleId="4R44t4u4wyu444444" w:customStyle="1">
    <w:name w:val="С4Rо4д4tе4uр4・жw?иy?м]?о?еu ?т・4а?4б?4л?4и?4ц4・"/>
    <w:basedOn w:val="Normal"/>
    <w:uiPriority w:val="99"/>
    <w:qFormat/>
    <w:rsid w:val="0076238f"/>
    <w:pPr>
      <w:widowControl w:val="false"/>
      <w:suppressAutoHyphens w:val="true"/>
      <w:spacing w:lineRule="auto" w:line="252" w:before="0" w:after="160"/>
    </w:pPr>
    <w:rPr>
      <w:rFonts w:ascii="0" w:hAnsi="0" w:eastAsia="0" w:cs="0"/>
      <w:color w:val="000000"/>
      <w:kern w:val="2"/>
      <w:sz w:val="22"/>
      <w:lang w:eastAsia="zh-CN" w:bidi="hi-IN"/>
    </w:rPr>
  </w:style>
  <w:style w:type="paragraph" w:styleId="ConsPlusNormal" w:customStyle="1">
    <w:name w:val="ConsPlusNormal"/>
    <w:uiPriority w:val="99"/>
    <w:qFormat/>
    <w:rsid w:val="00356f47"/>
    <w:pPr>
      <w:widowControl w:val="false"/>
      <w:suppressAutoHyphens w:val="true"/>
      <w:bidi w:val="0"/>
      <w:spacing w:before="0" w:after="0"/>
      <w:jc w:val="left"/>
    </w:pPr>
    <w:rPr>
      <w:rFonts w:ascii="Calibri" w:hAnsi="Calibri" w:cs="Calibri" w:eastAsia="Times New Roman"/>
      <w:color w:val="auto"/>
      <w:kern w:val="2"/>
      <w:sz w:val="22"/>
      <w:szCs w:val="22"/>
      <w:lang w:eastAsia="zh-CN" w:bidi="hi-IN" w:val="ru-RU"/>
    </w:rPr>
  </w:style>
  <w:style w:type="paragraph" w:styleId="NormalWeb">
    <w:name w:val="Normal (Web)"/>
    <w:basedOn w:val="Normal"/>
    <w:uiPriority w:val="99"/>
    <w:qFormat/>
    <w:rsid w:val="00e322fa"/>
    <w:pPr>
      <w:widowControl w:val="false"/>
      <w:spacing w:beforeAutospacing="1" w:afterAutospacing="1"/>
    </w:pPr>
    <w:rPr>
      <w:rFonts w:ascii="Symbol" w:hAnsi="Symbol" w:cs="segoeui"/>
      <w:color w:val="000000"/>
    </w:rPr>
  </w:style>
  <w:style w:type="paragraph" w:styleId="4Ncd4ee40ecpe0ebc4ed4b4z944pe4qe4e4ye464pe0" w:customStyle="1">
    <w:name w:val="Н4Ncdо4eeр4Ｇ0?м]ec?аpe0?л|eb?ь伺c?4нed?4ыb?4zй9 (?4・т?4peа?4qeб?4|eл?4yeи?4・6ц4pe0а"/>
    <w:basedOn w:val="Normal"/>
    <w:uiPriority w:val="99"/>
    <w:qFormat/>
    <w:rsid w:val="00e322fa"/>
    <w:pPr>
      <w:widowControl w:val="false"/>
      <w:jc w:val="both"/>
    </w:pPr>
    <w:rPr>
      <w:rFonts w:ascii="TimesNewRomanCYR" w:hAnsi="TimesNewRomanCYR" w:cs="segoeui"/>
      <w:color w:val="000000"/>
    </w:rPr>
  </w:style>
  <w:style w:type="paragraph" w:styleId="4Pcf40ye8we6pe024b4z94r24b4u54r24e" w:customStyle="1">
    <w:name w:val="П4Pcfр4Ｇ0?иye8?жwe6?аpe0?т・2?4ыb?4zй9 ?4rв2?4|лb?4uе5?4rв2?4оe"/>
    <w:basedOn w:val="Normal"/>
    <w:uiPriority w:val="99"/>
    <w:qFormat/>
    <w:rsid w:val="00e322fa"/>
    <w:pPr>
      <w:widowControl w:val="false"/>
    </w:pPr>
    <w:rPr>
      <w:rFonts w:ascii="TimesNewRomanCYR" w:hAnsi="TimesNewRomanCYR" w:cs="segoeui"/>
      <w:color w:val="000000"/>
    </w:rPr>
  </w:style>
  <w:style w:type="paragraph" w:styleId="4c04qe14xe74pe04614f4y844e4pe" w:customStyle="1">
    <w:name w:val="А4@c0б4qe1з4xe7а4pe0ц4・6 ?сデ1?4пf?4yи8?4デс?4[eк?4peа"/>
    <w:basedOn w:val="Normal"/>
    <w:uiPriority w:val="99"/>
    <w:qFormat/>
    <w:rsid w:val="005b1681"/>
    <w:pPr>
      <w:widowControl w:val="false"/>
      <w:spacing w:lineRule="exact" w:line="252" w:before="0" w:after="160"/>
      <w:contextualSpacing/>
    </w:pPr>
    <w:rPr>
      <w:rFonts w:ascii="Calibri" w:hAnsi="Calibri" w:cs="segoeui"/>
      <w:color w:val="000000"/>
      <w:sz w:val="22"/>
    </w:rPr>
  </w:style>
  <w:style w:type="paragraph" w:styleId="ConsPlusTitle" w:customStyle="1">
    <w:name w:val="ConsPlusTitle"/>
    <w:uiPriority w:val="99"/>
    <w:qFormat/>
    <w:rsid w:val="00ac7c93"/>
    <w:pPr>
      <w:widowControl w:val="false"/>
      <w:suppressAutoHyphens w:val="true"/>
      <w:bidi w:val="0"/>
      <w:spacing w:before="0" w:after="0"/>
      <w:jc w:val="left"/>
    </w:pPr>
    <w:rPr>
      <w:rFonts w:ascii="Calibri" w:hAnsi="Calibri" w:cs="Calibri" w:eastAsia="Times New Roman"/>
      <w:b/>
      <w:bCs/>
      <w:color w:val="auto"/>
      <w:kern w:val="2"/>
      <w:sz w:val="22"/>
      <w:szCs w:val="22"/>
      <w:lang w:eastAsia="zh-CN" w:bidi="hi-IN" w:val="ru-RU"/>
    </w:rPr>
  </w:style>
  <w:style w:type="paragraph" w:styleId="D2e0e1ebe8f6fbeceeedeef8e8f0e8ededfbe9" w:customStyle="1">
    <w:name w:val="Тd2аe0бe1лebиe8цf6ыfb (мecоeeнedоeeшf8иe8рf0иe8нedнedыfbйe9)"/>
    <w:basedOn w:val="Normal"/>
    <w:uiPriority w:val="99"/>
    <w:qFormat/>
    <w:rsid w:val="00a8497f"/>
    <w:pPr>
      <w:widowControl w:val="false"/>
      <w:suppressAutoHyphens w:val="true"/>
    </w:pPr>
    <w:rPr>
      <w:rFonts w:ascii="Courier New" w:hAnsi="Courier New" w:cs="Courier New"/>
    </w:rPr>
  </w:style>
  <w:style w:type="paragraph" w:styleId="Footer">
    <w:name w:val="Footer"/>
    <w:basedOn w:val="Normal"/>
    <w:link w:val="Style14"/>
    <w:uiPriority w:val="99"/>
    <w:unhideWhenUsed/>
    <w:rsid w:val="009015ea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19" w:customStyle="1">
    <w:name w:val="Мой стиль"/>
    <w:basedOn w:val="Normal"/>
    <w:link w:val="Style15"/>
    <w:qFormat/>
    <w:rsid w:val="00154f30"/>
    <w:pPr>
      <w:ind w:firstLine="709"/>
      <w:jc w:val="both"/>
    </w:pPr>
    <w:rPr>
      <w:rFonts w:eastAsia="Calibri" w:cs="" w:cstheme="minorBidi" w:eastAsiaTheme="minorHAnsi"/>
      <w:szCs w:val="22"/>
      <w:lang w:eastAsia="en-US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133AA-4CC7-40E8-B475-F53484CB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Application>LibreOffice/7.6.0.3$Windows_X86_64 LibreOffice_project/69edd8b8ebc41d00b4de3915dc82f8f0fc3b6265</Application>
  <AppVersion>15.0000</AppVersion>
  <Pages>15</Pages>
  <Words>2225</Words>
  <Characters>16719</Characters>
  <CharactersWithSpaces>18561</CharactersWithSpaces>
  <Paragraphs>454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2023-10-09T10:54:00Z</dcterms:created>
  <dc:creator>Шапранова Виктория Юрьевна</dc:creator>
  <dc:description/>
  <dc:language>ru-RU</dc:language>
  <cp:lastModifiedBy>Пользователь Windows</cp:lastModifiedBy>
  <cp:lastPrinted>2023-11-10T07:35:00Z</cp:lastPrinted>
  <dcterms:modified xsi:type="dcterms:W3CDTF">2023-12-07T06:06:00Z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